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0DEDE" w14:textId="658B96D5" w:rsidR="00A8088B" w:rsidRPr="005B569B" w:rsidRDefault="00DB0205" w:rsidP="00A8088B">
      <w:pPr>
        <w:pStyle w:val="Sinespaciado"/>
        <w:jc w:val="both"/>
        <w:rPr>
          <w:rFonts w:ascii="Arial" w:hAnsi="Arial" w:cs="Arial"/>
          <w:b/>
          <w:bCs/>
          <w:lang w:val="es-ES"/>
        </w:rPr>
      </w:pPr>
      <w:bookmarkStart w:id="0" w:name="_Hlk38246717"/>
      <w:bookmarkStart w:id="1" w:name="_Hlk38682933"/>
      <w:bookmarkStart w:id="2" w:name="_Hlk40183043"/>
      <w:bookmarkStart w:id="3" w:name="_GoBack"/>
      <w:bookmarkEnd w:id="3"/>
      <w:r w:rsidRPr="005B569B">
        <w:rPr>
          <w:rFonts w:ascii="Arial" w:hAnsi="Arial" w:cs="Arial"/>
          <w:b/>
          <w:bCs/>
          <w:lang w:val="es-ES"/>
        </w:rPr>
        <w:t>ACUERDO GENERAL DE LA COMISIÓN DE ADMINISTRACIÓN DEL TRIBUNAL ELECTORAL DEL PODER JUDICIAL DE LA FEDERACIÓN</w:t>
      </w:r>
      <w:r w:rsidR="003D0135" w:rsidRPr="005B569B">
        <w:rPr>
          <w:rFonts w:ascii="Arial" w:hAnsi="Arial" w:cs="Arial"/>
          <w:b/>
          <w:bCs/>
          <w:lang w:val="es-ES"/>
        </w:rPr>
        <w:t>,</w:t>
      </w:r>
      <w:r w:rsidRPr="005B569B">
        <w:rPr>
          <w:rFonts w:ascii="Arial" w:hAnsi="Arial" w:cs="Arial"/>
          <w:b/>
          <w:bCs/>
          <w:lang w:val="es-ES"/>
        </w:rPr>
        <w:t xml:space="preserve"> MEDIANTE EL CUAL SE </w:t>
      </w:r>
      <w:r w:rsidR="003D0135" w:rsidRPr="005B569B">
        <w:rPr>
          <w:rFonts w:ascii="Arial" w:hAnsi="Arial" w:cs="Arial"/>
          <w:b/>
          <w:bCs/>
          <w:lang w:val="es-ES"/>
        </w:rPr>
        <w:t xml:space="preserve">IMPLEMENTA Y </w:t>
      </w:r>
      <w:r w:rsidRPr="005B569B">
        <w:rPr>
          <w:rFonts w:ascii="Arial" w:hAnsi="Arial" w:cs="Arial"/>
          <w:b/>
          <w:bCs/>
          <w:lang w:val="es-ES"/>
        </w:rPr>
        <w:t>REGULA EL USO DE LA FIRMA ELECTRÓNICA</w:t>
      </w:r>
      <w:r w:rsidR="00DD45FB" w:rsidRPr="005B569B">
        <w:rPr>
          <w:rFonts w:ascii="Arial" w:hAnsi="Arial" w:cs="Arial"/>
          <w:b/>
          <w:bCs/>
          <w:lang w:val="es-ES"/>
        </w:rPr>
        <w:t xml:space="preserve"> CERTIFICADA DEL PODER JUDICIAL DE LA FEDERACIÓN</w:t>
      </w:r>
      <w:r w:rsidR="003D0135" w:rsidRPr="005B569B">
        <w:rPr>
          <w:rFonts w:ascii="Arial" w:hAnsi="Arial" w:cs="Arial"/>
          <w:b/>
          <w:bCs/>
          <w:lang w:val="es-ES"/>
        </w:rPr>
        <w:t>,</w:t>
      </w:r>
      <w:r w:rsidR="00DD45FB" w:rsidRPr="005B569B">
        <w:rPr>
          <w:rFonts w:ascii="Arial" w:hAnsi="Arial" w:cs="Arial"/>
          <w:b/>
          <w:bCs/>
          <w:lang w:val="es-ES"/>
        </w:rPr>
        <w:t xml:space="preserve"> EN LAS ACTUACIONES DEL ÁMBITO ADMINISTRATIVO DE ESTE MÁXIMO ÓRGANO JURISDICCIONAL ELECTORA</w:t>
      </w:r>
      <w:bookmarkEnd w:id="0"/>
      <w:r w:rsidR="00DD45FB" w:rsidRPr="005B569B">
        <w:rPr>
          <w:rFonts w:ascii="Arial" w:hAnsi="Arial" w:cs="Arial"/>
          <w:b/>
          <w:bCs/>
          <w:lang w:val="es-ES"/>
        </w:rPr>
        <w:t>L</w:t>
      </w:r>
      <w:bookmarkEnd w:id="1"/>
    </w:p>
    <w:bookmarkEnd w:id="2"/>
    <w:p w14:paraId="4852BF51" w14:textId="77777777" w:rsidR="00863A06" w:rsidRPr="005B569B" w:rsidRDefault="00863A06" w:rsidP="00A8088B">
      <w:pPr>
        <w:pStyle w:val="Sinespaciado"/>
        <w:rPr>
          <w:rFonts w:ascii="Arial" w:hAnsi="Arial" w:cs="Arial"/>
          <w:b/>
          <w:bCs/>
          <w:lang w:val="es-ES"/>
        </w:rPr>
      </w:pPr>
    </w:p>
    <w:p w14:paraId="29826A02" w14:textId="77777777" w:rsidR="003D0135" w:rsidRPr="005B569B" w:rsidRDefault="00863A06" w:rsidP="00863A06">
      <w:pPr>
        <w:pStyle w:val="Sinespaciado"/>
        <w:jc w:val="center"/>
        <w:rPr>
          <w:rFonts w:ascii="Arial" w:hAnsi="Arial" w:cs="Arial"/>
          <w:b/>
          <w:bCs/>
          <w:lang w:val="es-ES"/>
        </w:rPr>
      </w:pPr>
      <w:r w:rsidRPr="005B569B">
        <w:rPr>
          <w:rFonts w:ascii="Arial" w:hAnsi="Arial" w:cs="Arial"/>
          <w:b/>
          <w:bCs/>
          <w:lang w:val="es-ES"/>
        </w:rPr>
        <w:t>C O N S I D E R A N D O</w:t>
      </w:r>
    </w:p>
    <w:p w14:paraId="0B299191" w14:textId="77777777" w:rsidR="00863A06" w:rsidRPr="005B569B" w:rsidRDefault="00863A06" w:rsidP="003D0135">
      <w:pPr>
        <w:pStyle w:val="Sinespaciado"/>
        <w:jc w:val="both"/>
        <w:rPr>
          <w:rFonts w:ascii="Arial" w:hAnsi="Arial" w:cs="Arial"/>
          <w:b/>
          <w:bCs/>
          <w:lang w:val="es-ES"/>
        </w:rPr>
      </w:pPr>
    </w:p>
    <w:p w14:paraId="54C21C0D" w14:textId="77777777" w:rsidR="00081AC1" w:rsidRPr="005B569B" w:rsidRDefault="00D32955" w:rsidP="003D0135">
      <w:pPr>
        <w:pStyle w:val="Sinespaciado"/>
        <w:jc w:val="both"/>
        <w:rPr>
          <w:rFonts w:ascii="Arial" w:hAnsi="Arial" w:cs="Arial"/>
          <w:lang w:val="es-ES"/>
        </w:rPr>
      </w:pPr>
      <w:r w:rsidRPr="005B569B">
        <w:rPr>
          <w:rFonts w:ascii="Arial" w:hAnsi="Arial" w:cs="Arial"/>
          <w:b/>
          <w:bCs/>
          <w:lang w:val="es-ES"/>
        </w:rPr>
        <w:t>PRIMERO</w:t>
      </w:r>
      <w:r w:rsidR="004207B4" w:rsidRPr="005B569B">
        <w:rPr>
          <w:rFonts w:ascii="Arial" w:hAnsi="Arial" w:cs="Arial"/>
          <w:b/>
          <w:bCs/>
          <w:lang w:val="es-ES"/>
        </w:rPr>
        <w:t>.</w:t>
      </w:r>
      <w:r w:rsidRPr="005B569B">
        <w:rPr>
          <w:rFonts w:ascii="Arial" w:hAnsi="Arial" w:cs="Arial"/>
          <w:lang w:val="es-ES"/>
        </w:rPr>
        <w:t xml:space="preserve"> </w:t>
      </w:r>
      <w:r w:rsidR="00581EA3" w:rsidRPr="005B569B">
        <w:rPr>
          <w:rFonts w:ascii="Arial" w:hAnsi="Arial" w:cs="Arial"/>
          <w:lang w:val="es-ES"/>
        </w:rPr>
        <w:t>Que d</w:t>
      </w:r>
      <w:r w:rsidR="00385658" w:rsidRPr="005B569B">
        <w:rPr>
          <w:rFonts w:ascii="Arial" w:hAnsi="Arial" w:cs="Arial"/>
          <w:lang w:val="es-ES"/>
        </w:rPr>
        <w:t>e conformidad con el artículo 99 de la Constitución Política de los Estados Unidos Mexicanos, 184 y 185 de la Ley Orgánica del Poder Judicial de la Federación, el Tribunal Electoral es el órgano especializado del Poder Judicial de la Federación y, con excepción de lo dispuesto en la fracción II del artículo 105 de la propia Constitución, la máxima autoridad jurisdiccional en materia electoral</w:t>
      </w:r>
      <w:r w:rsidR="00863A06" w:rsidRPr="005B569B">
        <w:rPr>
          <w:rFonts w:ascii="Arial" w:hAnsi="Arial" w:cs="Arial"/>
          <w:lang w:val="es-ES"/>
        </w:rPr>
        <w:t>;</w:t>
      </w:r>
      <w:r w:rsidR="00385658" w:rsidRPr="005B569B">
        <w:rPr>
          <w:rFonts w:ascii="Arial" w:hAnsi="Arial" w:cs="Arial"/>
          <w:lang w:val="es-ES"/>
        </w:rPr>
        <w:t xml:space="preserve"> funciona en forma permanente con una Sala Superior, siete Salas Regionales y una Sala Regional Especializada</w:t>
      </w:r>
      <w:r w:rsidR="007F1EE6" w:rsidRPr="005B569B">
        <w:rPr>
          <w:rFonts w:ascii="Arial" w:hAnsi="Arial" w:cs="Arial"/>
          <w:lang w:val="es-ES"/>
        </w:rPr>
        <w:t>.</w:t>
      </w:r>
    </w:p>
    <w:p w14:paraId="35BAF74A" w14:textId="77777777" w:rsidR="00863A06" w:rsidRPr="005B569B" w:rsidRDefault="00863A06" w:rsidP="003D0135">
      <w:pPr>
        <w:pStyle w:val="Sinespaciado"/>
        <w:jc w:val="both"/>
        <w:rPr>
          <w:rFonts w:ascii="Arial" w:hAnsi="Arial" w:cs="Arial"/>
          <w:b/>
          <w:bCs/>
          <w:lang w:val="es-ES"/>
        </w:rPr>
      </w:pPr>
    </w:p>
    <w:p w14:paraId="60ADA02E" w14:textId="4F599900" w:rsidR="002A080D" w:rsidRPr="005B569B" w:rsidRDefault="00D32955" w:rsidP="002E306B">
      <w:pPr>
        <w:pStyle w:val="Sinespaciado"/>
        <w:jc w:val="both"/>
        <w:rPr>
          <w:rFonts w:ascii="Arial" w:hAnsi="Arial" w:cs="Arial"/>
          <w:lang w:val="es-ES"/>
        </w:rPr>
      </w:pPr>
      <w:r w:rsidRPr="005B569B">
        <w:rPr>
          <w:rFonts w:ascii="Arial" w:hAnsi="Arial" w:cs="Arial"/>
          <w:b/>
          <w:bCs/>
          <w:lang w:val="es-ES"/>
        </w:rPr>
        <w:t>SEGUNDO.</w:t>
      </w:r>
      <w:r w:rsidRPr="005B569B">
        <w:rPr>
          <w:rFonts w:ascii="Arial" w:hAnsi="Arial" w:cs="Arial"/>
          <w:lang w:val="es-ES"/>
        </w:rPr>
        <w:t xml:space="preserve"> </w:t>
      </w:r>
      <w:r w:rsidR="0040737B" w:rsidRPr="005B569B">
        <w:rPr>
          <w:rFonts w:ascii="Arial" w:hAnsi="Arial" w:cs="Arial"/>
          <w:lang w:val="es-ES"/>
        </w:rPr>
        <w:t>Que,</w:t>
      </w:r>
      <w:r w:rsidR="00581EA3" w:rsidRPr="005B569B">
        <w:rPr>
          <w:rFonts w:ascii="Arial" w:hAnsi="Arial" w:cs="Arial"/>
          <w:lang w:val="es-ES"/>
        </w:rPr>
        <w:t xml:space="preserve"> </w:t>
      </w:r>
      <w:r w:rsidR="00EE3920" w:rsidRPr="005B569B">
        <w:rPr>
          <w:rFonts w:ascii="Arial" w:hAnsi="Arial" w:cs="Arial"/>
          <w:lang w:val="es-ES"/>
        </w:rPr>
        <w:t>con fundamento en</w:t>
      </w:r>
      <w:r w:rsidR="00A3712A" w:rsidRPr="005B569B">
        <w:rPr>
          <w:rFonts w:ascii="Arial" w:hAnsi="Arial" w:cs="Arial"/>
          <w:lang w:val="es-ES"/>
        </w:rPr>
        <w:t xml:space="preserve"> </w:t>
      </w:r>
      <w:r w:rsidR="00DC1FB6" w:rsidRPr="005B569B">
        <w:rPr>
          <w:rFonts w:ascii="Arial" w:hAnsi="Arial" w:cs="Arial"/>
          <w:lang w:val="es-ES"/>
        </w:rPr>
        <w:t>el propio artículo 99</w:t>
      </w:r>
      <w:r w:rsidR="00863A06" w:rsidRPr="005B569B">
        <w:rPr>
          <w:rFonts w:ascii="Arial" w:hAnsi="Arial" w:cs="Arial"/>
          <w:lang w:val="es-ES"/>
        </w:rPr>
        <w:t xml:space="preserve"> </w:t>
      </w:r>
      <w:r w:rsidR="00EE3920" w:rsidRPr="005B569B">
        <w:rPr>
          <w:rFonts w:ascii="Arial" w:hAnsi="Arial" w:cs="Arial"/>
          <w:lang w:val="es-ES"/>
        </w:rPr>
        <w:t>referido</w:t>
      </w:r>
      <w:r w:rsidR="00863A06" w:rsidRPr="005B569B">
        <w:rPr>
          <w:rFonts w:ascii="Arial" w:hAnsi="Arial" w:cs="Arial"/>
          <w:lang w:val="es-ES"/>
        </w:rPr>
        <w:t>, en relación con el artículo 205 de la</w:t>
      </w:r>
      <w:r w:rsidR="00EE3920" w:rsidRPr="005B569B">
        <w:rPr>
          <w:rFonts w:ascii="Arial" w:hAnsi="Arial" w:cs="Arial"/>
          <w:lang w:val="es-ES"/>
        </w:rPr>
        <w:t xml:space="preserve"> citada</w:t>
      </w:r>
      <w:r w:rsidR="00863A06" w:rsidRPr="005B569B">
        <w:rPr>
          <w:rFonts w:ascii="Arial" w:hAnsi="Arial" w:cs="Arial"/>
          <w:lang w:val="es-ES"/>
        </w:rPr>
        <w:t xml:space="preserve"> Ley Orgánica, la Comisión de Administración del Tribunal Electoral del Poder Judicial de la Federación, tiene a</w:t>
      </w:r>
      <w:r w:rsidR="002A080D" w:rsidRPr="005B569B">
        <w:rPr>
          <w:rFonts w:ascii="Arial" w:hAnsi="Arial" w:cs="Arial"/>
          <w:lang w:val="es-ES"/>
        </w:rPr>
        <w:t xml:space="preserve"> su</w:t>
      </w:r>
      <w:r w:rsidR="00863A06" w:rsidRPr="005B569B">
        <w:rPr>
          <w:rFonts w:ascii="Arial" w:hAnsi="Arial" w:cs="Arial"/>
          <w:lang w:val="es-ES"/>
        </w:rPr>
        <w:t xml:space="preserve"> cargo</w:t>
      </w:r>
      <w:r w:rsidR="001E10FE" w:rsidRPr="005B569B">
        <w:rPr>
          <w:rFonts w:ascii="Arial" w:hAnsi="Arial" w:cs="Arial"/>
          <w:lang w:val="es-ES"/>
        </w:rPr>
        <w:t xml:space="preserve"> entre otras cosas</w:t>
      </w:r>
      <w:r w:rsidR="00EE3920" w:rsidRPr="005B569B">
        <w:rPr>
          <w:rFonts w:ascii="Arial" w:hAnsi="Arial" w:cs="Arial"/>
          <w:lang w:val="es-ES"/>
        </w:rPr>
        <w:t>,</w:t>
      </w:r>
      <w:r w:rsidR="001E10FE" w:rsidRPr="005B569B">
        <w:rPr>
          <w:rFonts w:ascii="Arial" w:hAnsi="Arial" w:cs="Arial"/>
          <w:lang w:val="es-ES"/>
        </w:rPr>
        <w:t xml:space="preserve"> la vigilancia, disciplina y</w:t>
      </w:r>
      <w:r w:rsidR="002A080D" w:rsidRPr="005B569B">
        <w:rPr>
          <w:rFonts w:ascii="Arial" w:hAnsi="Arial" w:cs="Arial"/>
          <w:lang w:val="es-ES"/>
        </w:rPr>
        <w:t xml:space="preserve"> la</w:t>
      </w:r>
      <w:r w:rsidR="00863A06" w:rsidRPr="005B569B">
        <w:rPr>
          <w:rFonts w:ascii="Arial" w:hAnsi="Arial" w:cs="Arial"/>
          <w:lang w:val="es-ES"/>
        </w:rPr>
        <w:t xml:space="preserve"> administración del Tribunal Electoral</w:t>
      </w:r>
      <w:r w:rsidR="005C5054" w:rsidRPr="005B569B">
        <w:rPr>
          <w:rFonts w:ascii="Arial" w:hAnsi="Arial" w:cs="Arial"/>
          <w:lang w:val="es-ES"/>
        </w:rPr>
        <w:t>.</w:t>
      </w:r>
      <w:r w:rsidR="00863A06" w:rsidRPr="005B569B">
        <w:rPr>
          <w:rFonts w:ascii="Arial" w:hAnsi="Arial" w:cs="Arial"/>
          <w:lang w:val="es-ES"/>
        </w:rPr>
        <w:t xml:space="preserve"> </w:t>
      </w:r>
    </w:p>
    <w:p w14:paraId="7FE6FDCB" w14:textId="77777777" w:rsidR="002A080D" w:rsidRPr="005B569B" w:rsidRDefault="002A080D" w:rsidP="002E306B">
      <w:pPr>
        <w:pStyle w:val="Sinespaciado"/>
        <w:jc w:val="both"/>
        <w:rPr>
          <w:rFonts w:ascii="Arial" w:hAnsi="Arial" w:cs="Arial"/>
          <w:lang w:val="es-ES"/>
        </w:rPr>
      </w:pPr>
    </w:p>
    <w:p w14:paraId="5BA342F7" w14:textId="77777777" w:rsidR="007E041E" w:rsidRPr="005B569B" w:rsidRDefault="0026456C" w:rsidP="008043F5">
      <w:pPr>
        <w:pStyle w:val="Sinespaciado"/>
        <w:jc w:val="both"/>
        <w:rPr>
          <w:rFonts w:ascii="Arial" w:hAnsi="Arial" w:cs="Arial"/>
        </w:rPr>
      </w:pPr>
      <w:r w:rsidRPr="005B569B">
        <w:rPr>
          <w:rFonts w:ascii="Arial" w:hAnsi="Arial" w:cs="Arial"/>
          <w:b/>
          <w:bCs/>
        </w:rPr>
        <w:t>TERCERO.</w:t>
      </w:r>
      <w:r w:rsidRPr="005B569B">
        <w:rPr>
          <w:rFonts w:ascii="Arial" w:hAnsi="Arial" w:cs="Arial"/>
        </w:rPr>
        <w:t xml:space="preserve"> </w:t>
      </w:r>
      <w:r w:rsidR="00A8088B" w:rsidRPr="005B569B">
        <w:rPr>
          <w:rFonts w:ascii="Arial" w:hAnsi="Arial" w:cs="Arial"/>
        </w:rPr>
        <w:t>Que</w:t>
      </w:r>
      <w:r w:rsidR="00A3712A" w:rsidRPr="005B569B">
        <w:rPr>
          <w:rFonts w:ascii="Arial" w:hAnsi="Arial" w:cs="Arial"/>
        </w:rPr>
        <w:t xml:space="preserve"> la Comisión de Administración, </w:t>
      </w:r>
      <w:r w:rsidR="00A8088B" w:rsidRPr="005B569B">
        <w:rPr>
          <w:rFonts w:ascii="Arial" w:hAnsi="Arial" w:cs="Arial"/>
        </w:rPr>
        <w:t>en el desempeño de las tareas de vigilancia, disciplina y administración</w:t>
      </w:r>
      <w:r w:rsidR="00A3712A" w:rsidRPr="005B569B">
        <w:rPr>
          <w:rFonts w:ascii="Arial" w:hAnsi="Arial" w:cs="Arial"/>
        </w:rPr>
        <w:t xml:space="preserve"> de este órgano jurisdiccional</w:t>
      </w:r>
      <w:r w:rsidR="00A8088B" w:rsidRPr="005B569B">
        <w:rPr>
          <w:rFonts w:ascii="Arial" w:hAnsi="Arial" w:cs="Arial"/>
        </w:rPr>
        <w:t>, de conformidad con las fracciones  I, XI y XXII  del artículo</w:t>
      </w:r>
      <w:r w:rsidR="005F25B4" w:rsidRPr="005B569B">
        <w:rPr>
          <w:rFonts w:ascii="Arial" w:hAnsi="Arial" w:cs="Arial"/>
        </w:rPr>
        <w:t xml:space="preserve"> 167 del Reglamento Interno del Tribunal Electora</w:t>
      </w:r>
      <w:r w:rsidR="008043F5" w:rsidRPr="005B569B">
        <w:rPr>
          <w:rFonts w:ascii="Arial" w:hAnsi="Arial" w:cs="Arial"/>
        </w:rPr>
        <w:t>l</w:t>
      </w:r>
      <w:r w:rsidR="005F25B4" w:rsidRPr="005B569B">
        <w:rPr>
          <w:rFonts w:ascii="Arial" w:hAnsi="Arial" w:cs="Arial"/>
        </w:rPr>
        <w:t xml:space="preserve"> del Poder Judicial de la Federación</w:t>
      </w:r>
      <w:r w:rsidR="00A8088B" w:rsidRPr="005B569B">
        <w:rPr>
          <w:rFonts w:ascii="Arial" w:hAnsi="Arial" w:cs="Arial"/>
        </w:rPr>
        <w:t>,</w:t>
      </w:r>
      <w:r w:rsidR="00AD03FC" w:rsidRPr="005B569B">
        <w:rPr>
          <w:rFonts w:ascii="Arial" w:hAnsi="Arial" w:cs="Arial"/>
        </w:rPr>
        <w:t xml:space="preserve"> tiene la atribución de </w:t>
      </w:r>
      <w:r w:rsidR="00A8088B" w:rsidRPr="005B569B">
        <w:rPr>
          <w:rFonts w:ascii="Arial" w:hAnsi="Arial" w:cs="Arial"/>
        </w:rPr>
        <w:t>v</w:t>
      </w:r>
      <w:r w:rsidR="005F25B4" w:rsidRPr="005B569B">
        <w:rPr>
          <w:rFonts w:ascii="Arial" w:hAnsi="Arial" w:cs="Arial"/>
        </w:rPr>
        <w:t>igilar, en el ámbito de su competencia, el buen desempeño</w:t>
      </w:r>
      <w:r w:rsidR="00A8088B" w:rsidRPr="005B569B">
        <w:rPr>
          <w:rFonts w:ascii="Arial" w:hAnsi="Arial" w:cs="Arial"/>
        </w:rPr>
        <w:t>,</w:t>
      </w:r>
      <w:r w:rsidR="005F25B4" w:rsidRPr="005B569B">
        <w:rPr>
          <w:rFonts w:ascii="Arial" w:hAnsi="Arial" w:cs="Arial"/>
        </w:rPr>
        <w:t xml:space="preserve"> funcionamiento</w:t>
      </w:r>
      <w:r w:rsidR="00A8088B" w:rsidRPr="005B569B">
        <w:rPr>
          <w:rFonts w:ascii="Arial" w:hAnsi="Arial" w:cs="Arial"/>
        </w:rPr>
        <w:t xml:space="preserve"> y </w:t>
      </w:r>
      <w:r w:rsidR="008043F5" w:rsidRPr="005B569B">
        <w:rPr>
          <w:rFonts w:ascii="Arial" w:hAnsi="Arial" w:cs="Arial"/>
        </w:rPr>
        <w:t>cumplimiento de las disposiciones legales y normativas en materia administrativa</w:t>
      </w:r>
      <w:r w:rsidR="005F25B4" w:rsidRPr="005B569B">
        <w:rPr>
          <w:rFonts w:ascii="Arial" w:hAnsi="Arial" w:cs="Arial"/>
        </w:rPr>
        <w:t xml:space="preserve"> del Tribunal Electoral</w:t>
      </w:r>
      <w:r w:rsidR="00A22444" w:rsidRPr="005B569B">
        <w:rPr>
          <w:rFonts w:ascii="Arial" w:hAnsi="Arial" w:cs="Arial"/>
        </w:rPr>
        <w:t xml:space="preserve">, así como el funcionamiento de </w:t>
      </w:r>
      <w:r w:rsidR="008043F5" w:rsidRPr="005B569B">
        <w:rPr>
          <w:rFonts w:ascii="Arial" w:hAnsi="Arial" w:cs="Arial"/>
        </w:rPr>
        <w:t>los propios</w:t>
      </w:r>
      <w:r w:rsidR="005F25B4" w:rsidRPr="005B569B">
        <w:rPr>
          <w:rFonts w:ascii="Arial" w:hAnsi="Arial" w:cs="Arial"/>
        </w:rPr>
        <w:t xml:space="preserve"> órganos auxiliares</w:t>
      </w:r>
      <w:r w:rsidR="008043F5" w:rsidRPr="005B569B">
        <w:rPr>
          <w:rFonts w:ascii="Arial" w:hAnsi="Arial" w:cs="Arial"/>
        </w:rPr>
        <w:t xml:space="preserve"> de la Comisión</w:t>
      </w:r>
      <w:r w:rsidR="005F25B4" w:rsidRPr="005B569B">
        <w:rPr>
          <w:rFonts w:ascii="Arial" w:hAnsi="Arial" w:cs="Arial"/>
        </w:rPr>
        <w:t xml:space="preserve">. </w:t>
      </w:r>
      <w:bookmarkStart w:id="4" w:name="_Hlk38015199"/>
    </w:p>
    <w:bookmarkEnd w:id="4"/>
    <w:p w14:paraId="214CDF11" w14:textId="77777777" w:rsidR="00A8088B" w:rsidRPr="005B569B" w:rsidRDefault="00A8088B" w:rsidP="002E306B">
      <w:pPr>
        <w:pStyle w:val="Sinespaciado"/>
        <w:jc w:val="both"/>
        <w:rPr>
          <w:rFonts w:ascii="Arial" w:hAnsi="Arial" w:cs="Arial"/>
          <w:lang w:val="es-ES"/>
        </w:rPr>
      </w:pPr>
    </w:p>
    <w:p w14:paraId="1D1640C8" w14:textId="27555374" w:rsidR="005F25B4" w:rsidRPr="005B569B" w:rsidRDefault="001E10FE" w:rsidP="003D0135">
      <w:pPr>
        <w:pStyle w:val="Sinespaciado"/>
        <w:jc w:val="both"/>
        <w:rPr>
          <w:rFonts w:ascii="Arial" w:hAnsi="Arial" w:cs="Arial"/>
          <w:lang w:val="es-ES"/>
        </w:rPr>
      </w:pPr>
      <w:r w:rsidRPr="005B569B">
        <w:rPr>
          <w:rFonts w:ascii="Arial" w:hAnsi="Arial" w:cs="Arial"/>
          <w:lang w:val="es-ES"/>
        </w:rPr>
        <w:t>Aunado a lo anterior, en términos</w:t>
      </w:r>
      <w:r w:rsidR="006200F7" w:rsidRPr="005B569B">
        <w:rPr>
          <w:rFonts w:ascii="Arial" w:hAnsi="Arial" w:cs="Arial"/>
          <w:lang w:val="es-ES"/>
        </w:rPr>
        <w:t xml:space="preserve"> de las fracciones</w:t>
      </w:r>
      <w:r w:rsidR="002037BA" w:rsidRPr="005B569B">
        <w:rPr>
          <w:rFonts w:ascii="Arial" w:hAnsi="Arial" w:cs="Arial"/>
          <w:lang w:val="es-ES"/>
        </w:rPr>
        <w:t xml:space="preserve"> IV,</w:t>
      </w:r>
      <w:r w:rsidR="006200F7" w:rsidRPr="005B569B">
        <w:rPr>
          <w:rFonts w:ascii="Arial" w:hAnsi="Arial" w:cs="Arial"/>
          <w:lang w:val="es-ES"/>
        </w:rPr>
        <w:t xml:space="preserve"> V y XVIII</w:t>
      </w:r>
      <w:r w:rsidRPr="005B569B">
        <w:rPr>
          <w:rFonts w:ascii="Arial" w:hAnsi="Arial" w:cs="Arial"/>
          <w:lang w:val="es-ES"/>
        </w:rPr>
        <w:t xml:space="preserve"> del artículo 209 de </w:t>
      </w:r>
      <w:r w:rsidR="006200F7" w:rsidRPr="005B569B">
        <w:rPr>
          <w:rFonts w:ascii="Arial" w:hAnsi="Arial" w:cs="Arial"/>
          <w:lang w:val="es-ES"/>
        </w:rPr>
        <w:t xml:space="preserve">la referida </w:t>
      </w:r>
      <w:r w:rsidRPr="005B569B">
        <w:rPr>
          <w:rFonts w:ascii="Arial" w:hAnsi="Arial" w:cs="Arial"/>
          <w:lang w:val="es-ES"/>
        </w:rPr>
        <w:t>Ley Orgánica</w:t>
      </w:r>
      <w:r w:rsidR="006200F7" w:rsidRPr="005B569B">
        <w:rPr>
          <w:rFonts w:ascii="Arial" w:hAnsi="Arial" w:cs="Arial"/>
          <w:lang w:val="es-ES"/>
        </w:rPr>
        <w:t>,</w:t>
      </w:r>
      <w:r w:rsidR="002E1CCA" w:rsidRPr="005B569B">
        <w:rPr>
          <w:rFonts w:ascii="Arial" w:hAnsi="Arial" w:cs="Arial"/>
          <w:lang w:val="es-ES"/>
        </w:rPr>
        <w:t xml:space="preserve"> la Comisión de Administración</w:t>
      </w:r>
      <w:r w:rsidR="00432D2E" w:rsidRPr="005B569B">
        <w:rPr>
          <w:rFonts w:ascii="Arial" w:hAnsi="Arial" w:cs="Arial"/>
          <w:lang w:val="es-ES"/>
        </w:rPr>
        <w:t xml:space="preserve">, tiene la facultad de </w:t>
      </w:r>
      <w:r w:rsidR="00432D2E" w:rsidRPr="005B569B">
        <w:rPr>
          <w:rFonts w:ascii="Arial" w:hAnsi="Arial" w:cs="Arial"/>
        </w:rPr>
        <w:t>establecer la normatividad y los criterios para modernizar las estructuras orgánicas, los sistemas y procedimientos administrativos internos</w:t>
      </w:r>
      <w:r w:rsidR="00432D2E" w:rsidRPr="005B569B">
        <w:rPr>
          <w:rFonts w:ascii="Arial" w:hAnsi="Arial" w:cs="Arial"/>
          <w:lang w:val="es-ES"/>
        </w:rPr>
        <w:t xml:space="preserve"> así como para</w:t>
      </w:r>
      <w:r w:rsidR="001F3D08" w:rsidRPr="005B569B">
        <w:rPr>
          <w:rFonts w:ascii="Arial" w:hAnsi="Arial" w:cs="Arial"/>
          <w:lang w:val="es-ES"/>
        </w:rPr>
        <w:t xml:space="preserve"> d</w:t>
      </w:r>
      <w:r w:rsidR="007E041E" w:rsidRPr="005B569B">
        <w:rPr>
          <w:rFonts w:ascii="Arial" w:hAnsi="Arial" w:cs="Arial"/>
          <w:lang w:val="es-ES"/>
        </w:rPr>
        <w:t xml:space="preserve">ictar las medidas que exijan el buen servicio y la disciplina en el Tribunal </w:t>
      </w:r>
      <w:r w:rsidR="0026456C" w:rsidRPr="005B569B">
        <w:rPr>
          <w:rFonts w:ascii="Arial" w:hAnsi="Arial" w:cs="Arial"/>
          <w:lang w:val="es-ES"/>
        </w:rPr>
        <w:t>Electoral,</w:t>
      </w:r>
      <w:r w:rsidR="001F3D08" w:rsidRPr="005B569B">
        <w:rPr>
          <w:rFonts w:ascii="Arial" w:hAnsi="Arial" w:cs="Arial"/>
          <w:lang w:val="es-ES"/>
        </w:rPr>
        <w:t xml:space="preserve"> </w:t>
      </w:r>
      <w:r w:rsidR="00432D2E" w:rsidRPr="005B569B">
        <w:rPr>
          <w:rFonts w:ascii="Arial" w:hAnsi="Arial" w:cs="Arial"/>
          <w:lang w:val="es-ES"/>
        </w:rPr>
        <w:t>y también</w:t>
      </w:r>
      <w:r w:rsidR="001F3D08" w:rsidRPr="005B569B">
        <w:rPr>
          <w:rFonts w:ascii="Arial" w:hAnsi="Arial" w:cs="Arial"/>
          <w:lang w:val="es-ES"/>
        </w:rPr>
        <w:t xml:space="preserve"> d</w:t>
      </w:r>
      <w:r w:rsidR="007E041E" w:rsidRPr="005B569B">
        <w:rPr>
          <w:rFonts w:ascii="Arial" w:hAnsi="Arial" w:cs="Arial"/>
          <w:lang w:val="es-ES"/>
        </w:rPr>
        <w:t xml:space="preserve">ictar las bases generales de organización, funcionamiento, coordinación y supervisión de </w:t>
      </w:r>
      <w:r w:rsidR="00EE3920" w:rsidRPr="005B569B">
        <w:rPr>
          <w:rFonts w:ascii="Arial" w:hAnsi="Arial" w:cs="Arial"/>
          <w:lang w:val="es-ES"/>
        </w:rPr>
        <w:t>sus</w:t>
      </w:r>
      <w:r w:rsidR="007E041E" w:rsidRPr="005B569B">
        <w:rPr>
          <w:rFonts w:ascii="Arial" w:hAnsi="Arial" w:cs="Arial"/>
          <w:lang w:val="es-ES"/>
        </w:rPr>
        <w:t xml:space="preserve"> órganos auxiliares</w:t>
      </w:r>
      <w:r w:rsidR="00EE3920" w:rsidRPr="005B569B">
        <w:rPr>
          <w:rFonts w:ascii="Arial" w:hAnsi="Arial" w:cs="Arial"/>
          <w:lang w:val="es-ES"/>
        </w:rPr>
        <w:t>.</w:t>
      </w:r>
    </w:p>
    <w:p w14:paraId="79BFF592" w14:textId="77777777" w:rsidR="0026456C" w:rsidRPr="005B569B" w:rsidRDefault="0026456C" w:rsidP="00ED1844">
      <w:pPr>
        <w:pStyle w:val="Sinespaciado"/>
        <w:jc w:val="both"/>
        <w:rPr>
          <w:rFonts w:ascii="Arial" w:hAnsi="Arial" w:cs="Arial"/>
          <w:lang w:val="es-ES"/>
        </w:rPr>
      </w:pPr>
    </w:p>
    <w:p w14:paraId="543CD5BA" w14:textId="77777777" w:rsidR="00C35DC3" w:rsidRPr="005B569B" w:rsidRDefault="001C109F" w:rsidP="00C35DC3">
      <w:pPr>
        <w:jc w:val="both"/>
        <w:rPr>
          <w:rFonts w:ascii="Arial" w:eastAsia="Calibri" w:hAnsi="Arial" w:cs="Arial"/>
          <w:sz w:val="22"/>
          <w:szCs w:val="22"/>
          <w:lang w:eastAsia="en-US"/>
        </w:rPr>
      </w:pPr>
      <w:r w:rsidRPr="005B569B">
        <w:rPr>
          <w:rFonts w:ascii="Arial" w:hAnsi="Arial" w:cs="Arial"/>
          <w:b/>
          <w:bCs/>
          <w:sz w:val="22"/>
          <w:szCs w:val="22"/>
          <w:lang w:val="es-ES"/>
        </w:rPr>
        <w:t>CUARTO.</w:t>
      </w:r>
      <w:r w:rsidR="00C35DC3" w:rsidRPr="005B569B">
        <w:rPr>
          <w:rFonts w:ascii="Arial" w:eastAsia="Calibri" w:hAnsi="Arial" w:cs="Arial"/>
          <w:sz w:val="22"/>
          <w:szCs w:val="22"/>
        </w:rPr>
        <w:t xml:space="preserve"> Que b</w:t>
      </w:r>
      <w:r w:rsidR="00C35DC3" w:rsidRPr="005B569B">
        <w:rPr>
          <w:rFonts w:ascii="Arial" w:eastAsia="Calibri" w:hAnsi="Arial" w:cs="Arial"/>
          <w:sz w:val="22"/>
          <w:szCs w:val="22"/>
          <w:lang w:eastAsia="en-US"/>
        </w:rPr>
        <w:t>ajo esta óptica de autodeterminación interna, el Tribunal Electoral ha buscado armonizar su estructura funcional administrativa con la realidad social, tecnológica, legal, económica y administrativa  que impere en la coyuntura nacional e internacional, con la finalidad de poder desempeñar de mejor manera sus funciones constitucionales, de tal forma que de manera constante se plantea mejoras que tengan un impacto en su estructura orgánica y en su funcionamiento, mediante la adopción de instrumentos normativos válidos que acoplen el trabajo integral de este máximo órgano jurisdiccional electoral al contexto referido.</w:t>
      </w:r>
    </w:p>
    <w:p w14:paraId="3CE02BCB" w14:textId="77777777" w:rsidR="00C35DC3" w:rsidRPr="005B569B" w:rsidRDefault="00C35DC3" w:rsidP="00C35DC3">
      <w:pPr>
        <w:jc w:val="both"/>
        <w:rPr>
          <w:rFonts w:ascii="Arial" w:eastAsia="Calibri" w:hAnsi="Arial" w:cs="Arial"/>
          <w:sz w:val="22"/>
          <w:szCs w:val="22"/>
          <w:lang w:eastAsia="en-US"/>
        </w:rPr>
      </w:pPr>
    </w:p>
    <w:p w14:paraId="106B548C" w14:textId="74C6FDD8" w:rsidR="00B81923" w:rsidRPr="005B569B" w:rsidRDefault="001C109F" w:rsidP="008D2D25">
      <w:pPr>
        <w:pStyle w:val="Sinespaciado"/>
        <w:jc w:val="both"/>
        <w:rPr>
          <w:rFonts w:ascii="Arial" w:hAnsi="Arial" w:cs="Arial"/>
          <w:i/>
          <w:iCs/>
          <w:lang w:val="es-ES"/>
        </w:rPr>
      </w:pPr>
      <w:r w:rsidRPr="005B569B">
        <w:rPr>
          <w:rFonts w:ascii="Arial" w:hAnsi="Arial" w:cs="Arial"/>
          <w:b/>
          <w:bCs/>
          <w:lang w:val="es-ES"/>
        </w:rPr>
        <w:t>QUINTO</w:t>
      </w:r>
      <w:r w:rsidR="004207B4" w:rsidRPr="005B569B">
        <w:rPr>
          <w:rFonts w:ascii="Arial" w:hAnsi="Arial" w:cs="Arial"/>
          <w:b/>
          <w:bCs/>
          <w:lang w:val="es-ES"/>
        </w:rPr>
        <w:t>.</w:t>
      </w:r>
      <w:r w:rsidR="00F604A9" w:rsidRPr="005B569B">
        <w:rPr>
          <w:rFonts w:ascii="Arial" w:hAnsi="Arial" w:cs="Arial"/>
          <w:b/>
          <w:bCs/>
          <w:lang w:val="es-ES"/>
        </w:rPr>
        <w:t xml:space="preserve"> </w:t>
      </w:r>
      <w:r w:rsidR="0092540D" w:rsidRPr="005B569B">
        <w:rPr>
          <w:rFonts w:ascii="Arial" w:hAnsi="Arial" w:cs="Arial"/>
          <w:lang w:val="es-ES"/>
        </w:rPr>
        <w:t xml:space="preserve"> </w:t>
      </w:r>
      <w:r w:rsidR="008D2D25" w:rsidRPr="005B569B">
        <w:rPr>
          <w:rFonts w:ascii="Arial" w:hAnsi="Arial" w:cs="Arial"/>
          <w:lang w:val="es-ES"/>
        </w:rPr>
        <w:t>Que</w:t>
      </w:r>
      <w:r w:rsidR="00EF6CC5" w:rsidRPr="005B569B">
        <w:rPr>
          <w:rFonts w:ascii="Arial" w:hAnsi="Arial" w:cs="Arial"/>
          <w:lang w:val="es-ES"/>
        </w:rPr>
        <w:t xml:space="preserve"> actualmente,</w:t>
      </w:r>
      <w:r w:rsidR="008D2D25" w:rsidRPr="005B569B">
        <w:rPr>
          <w:rFonts w:ascii="Arial" w:hAnsi="Arial" w:cs="Arial"/>
          <w:lang w:val="es-ES"/>
        </w:rPr>
        <w:t xml:space="preserve"> </w:t>
      </w:r>
      <w:r w:rsidR="00B81923" w:rsidRPr="005B569B">
        <w:rPr>
          <w:rFonts w:ascii="Arial" w:hAnsi="Arial" w:cs="Arial"/>
          <w:lang w:val="es-ES"/>
        </w:rPr>
        <w:t xml:space="preserve">el registro, obtención y operación de la Firma Electrónica Certificada del Poder Judicial de la Federación </w:t>
      </w:r>
      <w:r w:rsidR="00EE3920" w:rsidRPr="005B569B">
        <w:rPr>
          <w:rFonts w:ascii="Arial" w:hAnsi="Arial" w:cs="Arial"/>
          <w:lang w:val="es-ES"/>
        </w:rPr>
        <w:t>en el</w:t>
      </w:r>
      <w:r w:rsidR="00B81923" w:rsidRPr="005B569B">
        <w:rPr>
          <w:rFonts w:ascii="Arial" w:hAnsi="Arial" w:cs="Arial"/>
          <w:lang w:val="es-ES"/>
        </w:rPr>
        <w:t xml:space="preserve"> Tribunal Electoral, se </w:t>
      </w:r>
      <w:r w:rsidR="00EF6CC5" w:rsidRPr="005B569B">
        <w:rPr>
          <w:rFonts w:ascii="Arial" w:hAnsi="Arial" w:cs="Arial"/>
          <w:lang w:val="es-ES"/>
        </w:rPr>
        <w:t>rige</w:t>
      </w:r>
      <w:r w:rsidR="00B81923" w:rsidRPr="005B569B">
        <w:rPr>
          <w:rFonts w:ascii="Arial" w:hAnsi="Arial" w:cs="Arial"/>
          <w:lang w:val="es-ES"/>
        </w:rPr>
        <w:t xml:space="preserve"> por lo dispuesto en</w:t>
      </w:r>
      <w:r w:rsidR="00E26057" w:rsidRPr="005B569B">
        <w:rPr>
          <w:rFonts w:ascii="Arial" w:hAnsi="Arial" w:cs="Arial"/>
          <w:lang w:val="es-ES"/>
        </w:rPr>
        <w:t xml:space="preserve"> el </w:t>
      </w:r>
      <w:r w:rsidR="00E26057" w:rsidRPr="005B569B">
        <w:rPr>
          <w:rFonts w:ascii="Arial" w:hAnsi="Arial" w:cs="Arial"/>
          <w:i/>
          <w:iCs/>
          <w:lang w:val="es-ES"/>
        </w:rPr>
        <w:t>Acuerdo General conjunto número 1/2013 de la Suprema Corte de Justicia de la Nación, del Tribunal Electoral del Poder Judicial de la Federación y del Consejo de la Judicatura Federal, relativo a la Firma Electrónica Certificada del Poder Judicial de la Federación (FIREL) y al expediente electrónico</w:t>
      </w:r>
      <w:r w:rsidR="0062747F" w:rsidRPr="005B569B">
        <w:rPr>
          <w:rFonts w:ascii="Arial" w:hAnsi="Arial" w:cs="Arial"/>
          <w:lang w:val="es-ES"/>
        </w:rPr>
        <w:t xml:space="preserve">, </w:t>
      </w:r>
      <w:r w:rsidR="00E26057" w:rsidRPr="005B569B">
        <w:rPr>
          <w:rFonts w:ascii="Arial" w:hAnsi="Arial" w:cs="Arial"/>
          <w:lang w:val="es-ES"/>
        </w:rPr>
        <w:t xml:space="preserve">el </w:t>
      </w:r>
      <w:r w:rsidR="00B81923" w:rsidRPr="005B569B">
        <w:rPr>
          <w:rFonts w:ascii="Arial" w:hAnsi="Arial" w:cs="Arial"/>
          <w:i/>
          <w:iCs/>
          <w:lang w:val="es-ES"/>
        </w:rPr>
        <w:t>Manual de Usuario para Firma Electrónica con Acrobat Reader del Tribunal Electoral del Poder Judicial de la Federación</w:t>
      </w:r>
      <w:r w:rsidR="0062747F" w:rsidRPr="005B569B">
        <w:rPr>
          <w:rFonts w:ascii="Arial" w:hAnsi="Arial" w:cs="Arial"/>
          <w:i/>
          <w:iCs/>
          <w:lang w:val="es-ES"/>
        </w:rPr>
        <w:t>,</w:t>
      </w:r>
      <w:r w:rsidR="00B81923" w:rsidRPr="005B569B">
        <w:rPr>
          <w:rFonts w:ascii="Arial" w:hAnsi="Arial" w:cs="Arial"/>
          <w:lang w:val="es-ES"/>
        </w:rPr>
        <w:t xml:space="preserve"> </w:t>
      </w:r>
      <w:r w:rsidR="00B81923" w:rsidRPr="005B569B">
        <w:rPr>
          <w:rFonts w:ascii="Arial" w:hAnsi="Arial" w:cs="Arial"/>
          <w:lang w:val="es-ES"/>
        </w:rPr>
        <w:lastRenderedPageBreak/>
        <w:t xml:space="preserve">así como por las </w:t>
      </w:r>
      <w:r w:rsidR="00B81923" w:rsidRPr="005B569B">
        <w:rPr>
          <w:rFonts w:ascii="Arial" w:hAnsi="Arial" w:cs="Arial"/>
          <w:i/>
          <w:iCs/>
          <w:lang w:val="es-ES"/>
        </w:rPr>
        <w:t>Políticas para la obtención y uso de la Firma Electrónica del Poder Judicial de la Federación</w:t>
      </w:r>
      <w:r w:rsidR="00B81923" w:rsidRPr="005B569B">
        <w:rPr>
          <w:rFonts w:ascii="Arial" w:hAnsi="Arial" w:cs="Arial"/>
          <w:lang w:val="es-ES"/>
        </w:rPr>
        <w:t xml:space="preserve">, </w:t>
      </w:r>
      <w:r w:rsidR="00B81923" w:rsidRPr="005B569B">
        <w:rPr>
          <w:rFonts w:ascii="Arial" w:hAnsi="Arial" w:cs="Arial"/>
          <w:i/>
          <w:iCs/>
          <w:lang w:val="es-ES"/>
        </w:rPr>
        <w:t>así como para la operación de su infraestructura tecnológica.</w:t>
      </w:r>
    </w:p>
    <w:p w14:paraId="5A04DF8D" w14:textId="0801040F" w:rsidR="00782E67" w:rsidRPr="005B569B" w:rsidRDefault="00782E67" w:rsidP="003D0135">
      <w:pPr>
        <w:pStyle w:val="Sinespaciado"/>
        <w:jc w:val="both"/>
        <w:rPr>
          <w:rFonts w:ascii="Arial" w:hAnsi="Arial" w:cs="Arial"/>
          <w:lang w:val="es-ES"/>
        </w:rPr>
      </w:pPr>
    </w:p>
    <w:p w14:paraId="010AC897" w14:textId="1C8B8EA0" w:rsidR="00782E67" w:rsidRPr="005B569B" w:rsidRDefault="00782E67" w:rsidP="00782E67">
      <w:pPr>
        <w:pStyle w:val="Sinespaciado"/>
        <w:jc w:val="both"/>
        <w:rPr>
          <w:rFonts w:ascii="Arial" w:hAnsi="Arial" w:cs="Arial"/>
          <w:color w:val="FF0000"/>
        </w:rPr>
      </w:pPr>
      <w:r w:rsidRPr="005B569B">
        <w:rPr>
          <w:rFonts w:ascii="Arial" w:hAnsi="Arial" w:cs="Arial"/>
          <w:b/>
          <w:bCs/>
        </w:rPr>
        <w:t>SEXTO</w:t>
      </w:r>
      <w:r w:rsidRPr="005B569B">
        <w:rPr>
          <w:rFonts w:ascii="Arial" w:hAnsi="Arial" w:cs="Arial"/>
        </w:rPr>
        <w:t xml:space="preserve">. Que, </w:t>
      </w:r>
      <w:r w:rsidR="00B81923" w:rsidRPr="005B569B">
        <w:rPr>
          <w:rFonts w:ascii="Arial" w:hAnsi="Arial" w:cs="Arial"/>
        </w:rPr>
        <w:t xml:space="preserve">la FIREL </w:t>
      </w:r>
      <w:r w:rsidRPr="005B569B">
        <w:rPr>
          <w:rFonts w:ascii="Arial" w:hAnsi="Arial" w:cs="Arial"/>
        </w:rPr>
        <w:t>es equiparable a un documento de identidad</w:t>
      </w:r>
      <w:r w:rsidR="00B81923" w:rsidRPr="005B569B">
        <w:rPr>
          <w:rFonts w:ascii="Arial" w:hAnsi="Arial" w:cs="Arial"/>
        </w:rPr>
        <w:t xml:space="preserve"> y su uso tiene </w:t>
      </w:r>
      <w:r w:rsidRPr="005B569B">
        <w:rPr>
          <w:rFonts w:ascii="Arial" w:hAnsi="Arial" w:cs="Arial"/>
        </w:rPr>
        <w:t>los mismos efectos jurídicos de la firma autógrafa.</w:t>
      </w:r>
      <w:r w:rsidR="0092540D" w:rsidRPr="005B569B">
        <w:rPr>
          <w:rFonts w:ascii="Arial" w:hAnsi="Arial" w:cs="Arial"/>
        </w:rPr>
        <w:t xml:space="preserve"> </w:t>
      </w:r>
    </w:p>
    <w:p w14:paraId="466FC4F3" w14:textId="77777777" w:rsidR="006B72C8" w:rsidRPr="005B569B" w:rsidRDefault="006B72C8" w:rsidP="003D0135">
      <w:pPr>
        <w:pStyle w:val="Sinespaciado"/>
        <w:jc w:val="both"/>
        <w:rPr>
          <w:rFonts w:ascii="Arial" w:hAnsi="Arial" w:cs="Arial"/>
          <w:lang w:val="es-ES"/>
        </w:rPr>
      </w:pPr>
    </w:p>
    <w:p w14:paraId="738A9065" w14:textId="004BCC0E" w:rsidR="0034084E" w:rsidRPr="005B569B" w:rsidRDefault="001C109F" w:rsidP="003D0135">
      <w:pPr>
        <w:pStyle w:val="Sinespaciado"/>
        <w:jc w:val="both"/>
        <w:rPr>
          <w:rFonts w:ascii="Arial" w:hAnsi="Arial" w:cs="Arial"/>
          <w:lang w:val="es-ES"/>
        </w:rPr>
      </w:pPr>
      <w:r w:rsidRPr="005B569B">
        <w:rPr>
          <w:rFonts w:ascii="Arial" w:hAnsi="Arial" w:cs="Arial"/>
          <w:b/>
          <w:bCs/>
          <w:lang w:val="es-ES"/>
        </w:rPr>
        <w:t>SE</w:t>
      </w:r>
      <w:r w:rsidR="00782E67" w:rsidRPr="005B569B">
        <w:rPr>
          <w:rFonts w:ascii="Arial" w:hAnsi="Arial" w:cs="Arial"/>
          <w:b/>
          <w:bCs/>
          <w:lang w:val="es-ES"/>
        </w:rPr>
        <w:t>PTIMO</w:t>
      </w:r>
      <w:r w:rsidR="00B36944" w:rsidRPr="005B569B">
        <w:rPr>
          <w:rFonts w:ascii="Arial" w:hAnsi="Arial" w:cs="Arial"/>
          <w:b/>
          <w:bCs/>
          <w:lang w:val="es-ES"/>
        </w:rPr>
        <w:t>.</w:t>
      </w:r>
      <w:r w:rsidR="00DF572E" w:rsidRPr="005B569B">
        <w:rPr>
          <w:rFonts w:ascii="Arial" w:hAnsi="Arial" w:cs="Arial"/>
          <w:lang w:val="es-ES"/>
        </w:rPr>
        <w:t xml:space="preserve"> </w:t>
      </w:r>
      <w:r w:rsidR="00B36944" w:rsidRPr="005B569B">
        <w:rPr>
          <w:rFonts w:ascii="Arial" w:hAnsi="Arial" w:cs="Arial"/>
          <w:lang w:val="es-ES"/>
        </w:rPr>
        <w:t>Q</w:t>
      </w:r>
      <w:r w:rsidR="0034084E" w:rsidRPr="005B569B">
        <w:rPr>
          <w:rFonts w:ascii="Arial" w:hAnsi="Arial" w:cs="Arial"/>
          <w:lang w:val="es-ES"/>
        </w:rPr>
        <w:t>ue las actuaciones administrativas tienen que adecuar</w:t>
      </w:r>
      <w:r w:rsidR="00DF572E" w:rsidRPr="005B569B">
        <w:rPr>
          <w:rFonts w:ascii="Arial" w:hAnsi="Arial" w:cs="Arial"/>
          <w:lang w:val="es-ES"/>
        </w:rPr>
        <w:t>s</w:t>
      </w:r>
      <w:r w:rsidR="0034084E" w:rsidRPr="005B569B">
        <w:rPr>
          <w:rFonts w:ascii="Arial" w:hAnsi="Arial" w:cs="Arial"/>
          <w:lang w:val="es-ES"/>
        </w:rPr>
        <w:t>e con las necesidades actuales</w:t>
      </w:r>
      <w:r w:rsidR="00C35DC3" w:rsidRPr="005B569B">
        <w:rPr>
          <w:rFonts w:ascii="Arial" w:hAnsi="Arial" w:cs="Arial"/>
          <w:lang w:val="es-ES"/>
        </w:rPr>
        <w:t xml:space="preserve"> de la coyuntura creciente del intercambio de información por medios telemáticos</w:t>
      </w:r>
      <w:r w:rsidR="004262BE" w:rsidRPr="005B569B">
        <w:rPr>
          <w:rFonts w:ascii="Arial" w:hAnsi="Arial" w:cs="Arial"/>
          <w:lang w:val="es-ES"/>
        </w:rPr>
        <w:t xml:space="preserve">, </w:t>
      </w:r>
      <w:r w:rsidR="0034084E" w:rsidRPr="005B569B">
        <w:rPr>
          <w:rFonts w:ascii="Arial" w:hAnsi="Arial" w:cs="Arial"/>
          <w:lang w:val="es-ES"/>
        </w:rPr>
        <w:t xml:space="preserve">motivo por el cual es imperante modernizar más aun </w:t>
      </w:r>
      <w:r w:rsidR="004262BE" w:rsidRPr="005B569B">
        <w:rPr>
          <w:rFonts w:ascii="Arial" w:hAnsi="Arial" w:cs="Arial"/>
          <w:lang w:val="es-ES"/>
        </w:rPr>
        <w:t>dichas actuaciones y</w:t>
      </w:r>
      <w:r w:rsidR="0034084E" w:rsidRPr="005B569B">
        <w:rPr>
          <w:rFonts w:ascii="Arial" w:hAnsi="Arial" w:cs="Arial"/>
          <w:lang w:val="es-ES"/>
        </w:rPr>
        <w:t xml:space="preserve"> hacerl</w:t>
      </w:r>
      <w:r w:rsidR="00411312" w:rsidRPr="005B569B">
        <w:rPr>
          <w:rFonts w:ascii="Arial" w:hAnsi="Arial" w:cs="Arial"/>
          <w:lang w:val="es-ES"/>
        </w:rPr>
        <w:t>a</w:t>
      </w:r>
      <w:r w:rsidR="0034084E" w:rsidRPr="005B569B">
        <w:rPr>
          <w:rFonts w:ascii="Arial" w:hAnsi="Arial" w:cs="Arial"/>
          <w:lang w:val="es-ES"/>
        </w:rPr>
        <w:t>s asequibles</w:t>
      </w:r>
      <w:r w:rsidR="00B36944" w:rsidRPr="005B569B">
        <w:rPr>
          <w:rFonts w:ascii="Arial" w:hAnsi="Arial" w:cs="Arial"/>
          <w:lang w:val="es-ES"/>
        </w:rPr>
        <w:t xml:space="preserve"> y expeditas</w:t>
      </w:r>
      <w:r w:rsidR="00411312" w:rsidRPr="005B569B">
        <w:rPr>
          <w:rFonts w:ascii="Arial" w:hAnsi="Arial" w:cs="Arial"/>
          <w:lang w:val="es-ES"/>
        </w:rPr>
        <w:t xml:space="preserve"> a</w:t>
      </w:r>
      <w:r w:rsidR="0034084E" w:rsidRPr="005B569B">
        <w:rPr>
          <w:rFonts w:ascii="Arial" w:hAnsi="Arial" w:cs="Arial"/>
          <w:lang w:val="es-ES"/>
        </w:rPr>
        <w:t xml:space="preserve"> todos los funcionarios involucrados</w:t>
      </w:r>
      <w:r w:rsidR="00411312" w:rsidRPr="005B569B">
        <w:rPr>
          <w:rFonts w:ascii="Arial" w:hAnsi="Arial" w:cs="Arial"/>
          <w:lang w:val="es-ES"/>
        </w:rPr>
        <w:t>;</w:t>
      </w:r>
      <w:r w:rsidR="0034084E" w:rsidRPr="005B569B">
        <w:rPr>
          <w:rFonts w:ascii="Arial" w:hAnsi="Arial" w:cs="Arial"/>
          <w:lang w:val="es-ES"/>
        </w:rPr>
        <w:t xml:space="preserve"> por lo tanto</w:t>
      </w:r>
      <w:r w:rsidR="00B36944" w:rsidRPr="005B569B">
        <w:rPr>
          <w:rFonts w:ascii="Arial" w:hAnsi="Arial" w:cs="Arial"/>
          <w:lang w:val="es-ES"/>
        </w:rPr>
        <w:t>,</w:t>
      </w:r>
      <w:r w:rsidR="0034084E" w:rsidRPr="005B569B">
        <w:rPr>
          <w:rFonts w:ascii="Arial" w:hAnsi="Arial" w:cs="Arial"/>
          <w:lang w:val="es-ES"/>
        </w:rPr>
        <w:t xml:space="preserve"> se considera necesario utilizar </w:t>
      </w:r>
      <w:r w:rsidR="00150A6F" w:rsidRPr="005B569B">
        <w:rPr>
          <w:rFonts w:ascii="Arial" w:hAnsi="Arial" w:cs="Arial"/>
          <w:lang w:val="es-ES"/>
        </w:rPr>
        <w:t>las Tecnologías de la Información (TIC'S)</w:t>
      </w:r>
      <w:r w:rsidR="00B36944" w:rsidRPr="005B569B">
        <w:rPr>
          <w:rFonts w:ascii="Arial" w:hAnsi="Arial" w:cs="Arial"/>
          <w:lang w:val="es-ES"/>
        </w:rPr>
        <w:t>,</w:t>
      </w:r>
      <w:r w:rsidR="00150A6F" w:rsidRPr="005B569B">
        <w:rPr>
          <w:rFonts w:ascii="Arial" w:hAnsi="Arial" w:cs="Arial"/>
          <w:lang w:val="es-ES"/>
        </w:rPr>
        <w:t xml:space="preserve"> que se encuentran actualmente a disposición del Tribunal Electoral del Poder Judicial de la Federación, para implementar la Firma Electrónica Certificada del Poder Judicial de la Federación en</w:t>
      </w:r>
      <w:r w:rsidR="00274A05" w:rsidRPr="005B569B">
        <w:rPr>
          <w:rFonts w:ascii="Arial" w:hAnsi="Arial" w:cs="Arial"/>
          <w:lang w:val="es-ES"/>
        </w:rPr>
        <w:t xml:space="preserve"> la</w:t>
      </w:r>
      <w:r w:rsidR="00150A6F" w:rsidRPr="005B569B">
        <w:rPr>
          <w:rFonts w:ascii="Arial" w:hAnsi="Arial" w:cs="Arial"/>
          <w:lang w:val="es-ES"/>
        </w:rPr>
        <w:t xml:space="preserve"> </w:t>
      </w:r>
      <w:r w:rsidR="0034084E" w:rsidRPr="005B569B">
        <w:rPr>
          <w:rFonts w:ascii="Arial" w:hAnsi="Arial" w:cs="Arial"/>
          <w:lang w:val="es-ES"/>
        </w:rPr>
        <w:t xml:space="preserve">documentación que deba de ser signada por los funcionarios </w:t>
      </w:r>
      <w:r w:rsidR="00B36944" w:rsidRPr="005B569B">
        <w:rPr>
          <w:rFonts w:ascii="Arial" w:hAnsi="Arial" w:cs="Arial"/>
          <w:lang w:val="es-ES"/>
        </w:rPr>
        <w:t>del ámbito administrativo.</w:t>
      </w:r>
    </w:p>
    <w:p w14:paraId="25D2608A" w14:textId="764A73F3" w:rsidR="00692999" w:rsidRPr="005B569B" w:rsidRDefault="00692999" w:rsidP="003D0135">
      <w:pPr>
        <w:pStyle w:val="Sinespaciado"/>
        <w:jc w:val="both"/>
        <w:rPr>
          <w:rFonts w:ascii="Arial" w:hAnsi="Arial" w:cs="Arial"/>
          <w:lang w:val="es-ES"/>
        </w:rPr>
      </w:pPr>
    </w:p>
    <w:p w14:paraId="4492D421" w14:textId="77777777" w:rsidR="007057CD" w:rsidRPr="005B569B" w:rsidRDefault="00782E67" w:rsidP="003D0135">
      <w:pPr>
        <w:pStyle w:val="Sinespaciado"/>
        <w:jc w:val="both"/>
        <w:rPr>
          <w:rFonts w:ascii="Arial" w:hAnsi="Arial" w:cs="Arial"/>
        </w:rPr>
      </w:pPr>
      <w:r w:rsidRPr="005B569B">
        <w:rPr>
          <w:rFonts w:ascii="Arial" w:hAnsi="Arial" w:cs="Arial"/>
          <w:b/>
          <w:bCs/>
        </w:rPr>
        <w:t>OCTAVO.</w:t>
      </w:r>
      <w:r w:rsidRPr="005B569B">
        <w:rPr>
          <w:rFonts w:ascii="Arial" w:hAnsi="Arial" w:cs="Arial"/>
        </w:rPr>
        <w:t xml:space="preserve"> Que,</w:t>
      </w:r>
      <w:r w:rsidR="00042B60" w:rsidRPr="005B569B">
        <w:rPr>
          <w:rFonts w:ascii="Arial" w:hAnsi="Arial" w:cs="Arial"/>
        </w:rPr>
        <w:t xml:space="preserve"> el Tribunal Electoral</w:t>
      </w:r>
      <w:r w:rsidR="000408EF" w:rsidRPr="005B569B">
        <w:rPr>
          <w:rFonts w:ascii="Arial" w:hAnsi="Arial" w:cs="Arial"/>
        </w:rPr>
        <w:t xml:space="preserve"> </w:t>
      </w:r>
      <w:r w:rsidR="00042B60" w:rsidRPr="005B569B">
        <w:rPr>
          <w:rFonts w:ascii="Arial" w:hAnsi="Arial" w:cs="Arial"/>
        </w:rPr>
        <w:t>ha participado</w:t>
      </w:r>
      <w:r w:rsidR="000408EF" w:rsidRPr="005B569B">
        <w:rPr>
          <w:rFonts w:ascii="Arial" w:hAnsi="Arial" w:cs="Arial"/>
        </w:rPr>
        <w:t xml:space="preserve"> </w:t>
      </w:r>
      <w:r w:rsidR="00042B60" w:rsidRPr="005B569B">
        <w:rPr>
          <w:rFonts w:ascii="Arial" w:hAnsi="Arial" w:cs="Arial"/>
        </w:rPr>
        <w:t xml:space="preserve">activamente en </w:t>
      </w:r>
      <w:r w:rsidR="000408EF" w:rsidRPr="005B569B">
        <w:rPr>
          <w:rFonts w:ascii="Arial" w:hAnsi="Arial" w:cs="Arial"/>
        </w:rPr>
        <w:t>regulación e implementación</w:t>
      </w:r>
      <w:r w:rsidR="00042B60" w:rsidRPr="005B569B">
        <w:rPr>
          <w:rFonts w:ascii="Arial" w:hAnsi="Arial" w:cs="Arial"/>
        </w:rPr>
        <w:t xml:space="preserve"> de herramientas tecnológicas de carácter virtual, </w:t>
      </w:r>
      <w:r w:rsidR="000408EF" w:rsidRPr="005B569B">
        <w:rPr>
          <w:rFonts w:ascii="Arial" w:hAnsi="Arial" w:cs="Arial"/>
        </w:rPr>
        <w:t>en el escenario de la nueva era digital del Poder Judicial de la Federación, donde la FIREL ha jugado un papel protagónico en la impartición de justicia e</w:t>
      </w:r>
      <w:r w:rsidR="007057CD" w:rsidRPr="005B569B">
        <w:rPr>
          <w:rFonts w:ascii="Arial" w:hAnsi="Arial" w:cs="Arial"/>
        </w:rPr>
        <w:t>n</w:t>
      </w:r>
      <w:r w:rsidR="000408EF" w:rsidRPr="005B569B">
        <w:rPr>
          <w:rFonts w:ascii="Arial" w:hAnsi="Arial" w:cs="Arial"/>
        </w:rPr>
        <w:t xml:space="preserve"> línea</w:t>
      </w:r>
      <w:r w:rsidR="007057CD" w:rsidRPr="005B569B">
        <w:rPr>
          <w:rFonts w:ascii="Arial" w:hAnsi="Arial" w:cs="Arial"/>
        </w:rPr>
        <w:t>,</w:t>
      </w:r>
      <w:r w:rsidR="000408EF" w:rsidRPr="005B569B">
        <w:rPr>
          <w:rFonts w:ascii="Arial" w:hAnsi="Arial" w:cs="Arial"/>
        </w:rPr>
        <w:t xml:space="preserve"> </w:t>
      </w:r>
      <w:r w:rsidR="00042B60" w:rsidRPr="005B569B">
        <w:rPr>
          <w:rFonts w:ascii="Arial" w:hAnsi="Arial" w:cs="Arial"/>
        </w:rPr>
        <w:t xml:space="preserve">dando así un paso </w:t>
      </w:r>
      <w:r w:rsidR="000408EF" w:rsidRPr="005B569B">
        <w:rPr>
          <w:rFonts w:ascii="Arial" w:hAnsi="Arial" w:cs="Arial"/>
        </w:rPr>
        <w:t>decisivo</w:t>
      </w:r>
      <w:r w:rsidR="00042B60" w:rsidRPr="005B569B">
        <w:rPr>
          <w:rFonts w:ascii="Arial" w:hAnsi="Arial" w:cs="Arial"/>
        </w:rPr>
        <w:t xml:space="preserve"> haci</w:t>
      </w:r>
      <w:r w:rsidR="000408EF" w:rsidRPr="005B569B">
        <w:rPr>
          <w:rFonts w:ascii="Arial" w:hAnsi="Arial" w:cs="Arial"/>
        </w:rPr>
        <w:t>a</w:t>
      </w:r>
      <w:r w:rsidR="00042B60" w:rsidRPr="005B569B">
        <w:rPr>
          <w:rFonts w:ascii="Arial" w:hAnsi="Arial" w:cs="Arial"/>
        </w:rPr>
        <w:t xml:space="preserve"> una justicia moderna</w:t>
      </w:r>
      <w:r w:rsidR="000408EF" w:rsidRPr="005B569B">
        <w:rPr>
          <w:rFonts w:ascii="Arial" w:hAnsi="Arial" w:cs="Arial"/>
        </w:rPr>
        <w:t>,</w:t>
      </w:r>
      <w:r w:rsidR="00042B60" w:rsidRPr="005B569B">
        <w:rPr>
          <w:rFonts w:ascii="Arial" w:hAnsi="Arial" w:cs="Arial"/>
        </w:rPr>
        <w:t xml:space="preserve"> cerca</w:t>
      </w:r>
      <w:r w:rsidR="000408EF" w:rsidRPr="005B569B">
        <w:rPr>
          <w:rFonts w:ascii="Arial" w:hAnsi="Arial" w:cs="Arial"/>
        </w:rPr>
        <w:t>na</w:t>
      </w:r>
      <w:r w:rsidR="00042B60" w:rsidRPr="005B569B">
        <w:rPr>
          <w:rFonts w:ascii="Arial" w:hAnsi="Arial" w:cs="Arial"/>
        </w:rPr>
        <w:t xml:space="preserve"> y accesible</w:t>
      </w:r>
      <w:r w:rsidR="007057CD" w:rsidRPr="005B569B">
        <w:rPr>
          <w:rFonts w:ascii="Arial" w:hAnsi="Arial" w:cs="Arial"/>
        </w:rPr>
        <w:t>.</w:t>
      </w:r>
    </w:p>
    <w:p w14:paraId="7FD0DB54" w14:textId="77777777" w:rsidR="007057CD" w:rsidRPr="005B569B" w:rsidRDefault="007057CD" w:rsidP="003D0135">
      <w:pPr>
        <w:pStyle w:val="Sinespaciado"/>
        <w:jc w:val="both"/>
        <w:rPr>
          <w:rFonts w:ascii="Arial" w:hAnsi="Arial" w:cs="Arial"/>
        </w:rPr>
      </w:pPr>
    </w:p>
    <w:p w14:paraId="12CE4CB3" w14:textId="47A6E641" w:rsidR="00692999" w:rsidRPr="005B569B" w:rsidRDefault="007057CD" w:rsidP="00A31B77">
      <w:pPr>
        <w:pStyle w:val="Sinespaciado"/>
        <w:jc w:val="both"/>
        <w:rPr>
          <w:rFonts w:ascii="Arial" w:hAnsi="Arial" w:cs="Arial"/>
        </w:rPr>
      </w:pPr>
      <w:r w:rsidRPr="005B569B">
        <w:rPr>
          <w:rFonts w:ascii="Arial" w:hAnsi="Arial" w:cs="Arial"/>
        </w:rPr>
        <w:t xml:space="preserve">Por lo </w:t>
      </w:r>
      <w:r w:rsidR="001263A2" w:rsidRPr="005B569B">
        <w:rPr>
          <w:rFonts w:ascii="Arial" w:hAnsi="Arial" w:cs="Arial"/>
        </w:rPr>
        <w:t>que,</w:t>
      </w:r>
      <w:r w:rsidRPr="005B569B">
        <w:rPr>
          <w:rFonts w:ascii="Arial" w:hAnsi="Arial" w:cs="Arial"/>
        </w:rPr>
        <w:t xml:space="preserve"> en esa lógica de </w:t>
      </w:r>
      <w:r w:rsidR="001263A2" w:rsidRPr="005B569B">
        <w:rPr>
          <w:rFonts w:ascii="Arial" w:hAnsi="Arial" w:cs="Arial"/>
        </w:rPr>
        <w:t xml:space="preserve">renovación </w:t>
      </w:r>
      <w:r w:rsidR="00A31B77" w:rsidRPr="005B569B">
        <w:rPr>
          <w:rFonts w:ascii="Arial" w:hAnsi="Arial" w:cs="Arial"/>
        </w:rPr>
        <w:t>tecnológica</w:t>
      </w:r>
      <w:r w:rsidRPr="005B569B">
        <w:rPr>
          <w:rFonts w:ascii="Arial" w:hAnsi="Arial" w:cs="Arial"/>
        </w:rPr>
        <w:t>, con la finalidad de</w:t>
      </w:r>
      <w:r w:rsidR="00042B60" w:rsidRPr="005B569B">
        <w:rPr>
          <w:rFonts w:ascii="Arial" w:hAnsi="Arial" w:cs="Arial"/>
        </w:rPr>
        <w:t xml:space="preserve"> </w:t>
      </w:r>
      <w:r w:rsidR="000408EF" w:rsidRPr="005B569B">
        <w:rPr>
          <w:rFonts w:ascii="Arial" w:hAnsi="Arial" w:cs="Arial"/>
        </w:rPr>
        <w:t>agiliza</w:t>
      </w:r>
      <w:r w:rsidRPr="005B569B">
        <w:rPr>
          <w:rFonts w:ascii="Arial" w:hAnsi="Arial" w:cs="Arial"/>
        </w:rPr>
        <w:t>r</w:t>
      </w:r>
      <w:r w:rsidR="000408EF" w:rsidRPr="005B569B">
        <w:rPr>
          <w:rFonts w:ascii="Arial" w:hAnsi="Arial" w:cs="Arial"/>
        </w:rPr>
        <w:t xml:space="preserve"> la función administrativa</w:t>
      </w:r>
      <w:r w:rsidR="001263A2" w:rsidRPr="005B569B">
        <w:rPr>
          <w:rFonts w:ascii="Arial" w:hAnsi="Arial" w:cs="Arial"/>
        </w:rPr>
        <w:t xml:space="preserve"> y maximizar la eficiencia de sus recursos humanos y tecnológicos, tomando como referencia normativa </w:t>
      </w:r>
      <w:r w:rsidR="00A31B77" w:rsidRPr="005B569B">
        <w:rPr>
          <w:rFonts w:ascii="Arial" w:hAnsi="Arial" w:cs="Arial"/>
        </w:rPr>
        <w:t xml:space="preserve">la </w:t>
      </w:r>
      <w:r w:rsidR="00733377" w:rsidRPr="005B569B">
        <w:rPr>
          <w:rFonts w:ascii="Arial" w:hAnsi="Arial" w:cs="Arial"/>
        </w:rPr>
        <w:t>última</w:t>
      </w:r>
      <w:r w:rsidR="00A31B77" w:rsidRPr="005B569B">
        <w:rPr>
          <w:rFonts w:ascii="Arial" w:hAnsi="Arial" w:cs="Arial"/>
        </w:rPr>
        <w:t xml:space="preserve"> parte del considerando tercero del </w:t>
      </w:r>
      <w:r w:rsidR="00A31B77" w:rsidRPr="005B569B">
        <w:rPr>
          <w:rFonts w:ascii="Arial" w:hAnsi="Arial" w:cs="Arial"/>
          <w:i/>
          <w:iCs/>
        </w:rPr>
        <w:t>Acuerdo General de la Sala Superior del Tribunal Electoral del Poder Judicial de la Federación 5/2020, por el que se implementan los Lineamientos para la implementación  y el desarrollo del Juicio en Línea en materia electoral, respecto de los Recursos de Reconsideración y de Revisión del Procedimientos Especial Sancionador</w:t>
      </w:r>
      <w:r w:rsidR="00A31B77" w:rsidRPr="005B569B">
        <w:rPr>
          <w:rFonts w:ascii="Arial" w:hAnsi="Arial" w:cs="Arial"/>
        </w:rPr>
        <w:t>, con fundamento en las consideraciones expresadas, y con apoyo en el último párrafo del artículo 126 del Reglamento Interno del Tribunal Electoral del Poder Judicial de la Federación, la Comisión de Administración emite el siguiente:</w:t>
      </w:r>
    </w:p>
    <w:p w14:paraId="0F613C35" w14:textId="77777777" w:rsidR="00692999" w:rsidRPr="005B569B" w:rsidRDefault="00692999" w:rsidP="003D0135">
      <w:pPr>
        <w:pStyle w:val="Sinespaciado"/>
        <w:jc w:val="both"/>
        <w:rPr>
          <w:rFonts w:ascii="Arial" w:hAnsi="Arial" w:cs="Arial"/>
          <w:lang w:val="es-ES"/>
        </w:rPr>
      </w:pPr>
    </w:p>
    <w:p w14:paraId="204F742E" w14:textId="77777777" w:rsidR="0026456C" w:rsidRPr="005B569B" w:rsidRDefault="0026456C" w:rsidP="003D0135">
      <w:pPr>
        <w:pStyle w:val="Sinespaciado"/>
        <w:jc w:val="both"/>
        <w:rPr>
          <w:rFonts w:ascii="Arial" w:hAnsi="Arial" w:cs="Arial"/>
          <w:lang w:val="es-ES"/>
        </w:rPr>
      </w:pPr>
    </w:p>
    <w:p w14:paraId="2328C1A9" w14:textId="77777777" w:rsidR="00692999" w:rsidRPr="005B569B" w:rsidRDefault="00692999" w:rsidP="003B66FF">
      <w:pPr>
        <w:pStyle w:val="Sinespaciado"/>
        <w:jc w:val="center"/>
        <w:rPr>
          <w:rFonts w:ascii="Arial" w:hAnsi="Arial" w:cs="Arial"/>
          <w:b/>
          <w:bCs/>
          <w:lang w:val="es-ES"/>
        </w:rPr>
      </w:pPr>
      <w:r w:rsidRPr="005B569B">
        <w:rPr>
          <w:rFonts w:ascii="Arial" w:hAnsi="Arial" w:cs="Arial"/>
          <w:b/>
          <w:bCs/>
          <w:lang w:val="es-ES"/>
        </w:rPr>
        <w:t>ACUERDO GENERAL</w:t>
      </w:r>
    </w:p>
    <w:p w14:paraId="6D9A25AB" w14:textId="77777777" w:rsidR="00D327C4" w:rsidRPr="005B569B" w:rsidRDefault="00D327C4" w:rsidP="003D0135">
      <w:pPr>
        <w:pStyle w:val="Sinespaciado"/>
        <w:jc w:val="both"/>
        <w:rPr>
          <w:rFonts w:ascii="Arial" w:hAnsi="Arial" w:cs="Arial"/>
          <w:lang w:val="es-ES"/>
        </w:rPr>
      </w:pPr>
    </w:p>
    <w:p w14:paraId="4DA3F094" w14:textId="77777777" w:rsidR="00D327C4" w:rsidRPr="005B569B" w:rsidRDefault="00D327C4" w:rsidP="003D0135">
      <w:pPr>
        <w:pStyle w:val="Sinespaciado"/>
        <w:jc w:val="both"/>
        <w:rPr>
          <w:rFonts w:ascii="Arial" w:hAnsi="Arial" w:cs="Arial"/>
          <w:lang w:val="es-ES"/>
        </w:rPr>
      </w:pPr>
    </w:p>
    <w:p w14:paraId="15D3E1FD" w14:textId="77777777" w:rsidR="008F536A" w:rsidRPr="005B569B" w:rsidRDefault="00EA3DFC" w:rsidP="003D0135">
      <w:pPr>
        <w:pStyle w:val="Sinespaciado"/>
        <w:jc w:val="both"/>
        <w:rPr>
          <w:rFonts w:ascii="Arial" w:hAnsi="Arial" w:cs="Arial"/>
          <w:lang w:val="es-ES"/>
        </w:rPr>
      </w:pPr>
      <w:bookmarkStart w:id="5" w:name="_Hlk38682402"/>
      <w:r w:rsidRPr="005B569B">
        <w:rPr>
          <w:rFonts w:ascii="Arial" w:hAnsi="Arial" w:cs="Arial"/>
          <w:b/>
          <w:bCs/>
          <w:lang w:val="es-ES"/>
        </w:rPr>
        <w:t>Artículo 1.</w:t>
      </w:r>
      <w:r w:rsidR="00692999" w:rsidRPr="005B569B">
        <w:rPr>
          <w:rFonts w:ascii="Arial" w:hAnsi="Arial" w:cs="Arial"/>
          <w:lang w:val="es-ES"/>
        </w:rPr>
        <w:t xml:space="preserve"> </w:t>
      </w:r>
      <w:bookmarkEnd w:id="5"/>
      <w:r w:rsidR="00621031" w:rsidRPr="005B569B">
        <w:rPr>
          <w:rFonts w:ascii="Arial" w:hAnsi="Arial" w:cs="Arial"/>
          <w:lang w:val="es-ES"/>
        </w:rPr>
        <w:t xml:space="preserve">El presente </w:t>
      </w:r>
      <w:r w:rsidR="00320832" w:rsidRPr="005B569B">
        <w:rPr>
          <w:rFonts w:ascii="Arial" w:hAnsi="Arial" w:cs="Arial"/>
          <w:lang w:val="es-ES"/>
        </w:rPr>
        <w:t>acuerdo, tie</w:t>
      </w:r>
      <w:r w:rsidR="002633AE" w:rsidRPr="005B569B">
        <w:rPr>
          <w:rFonts w:ascii="Arial" w:hAnsi="Arial" w:cs="Arial"/>
          <w:lang w:val="es-ES"/>
        </w:rPr>
        <w:t xml:space="preserve">ne como objetivo implementar el uso de </w:t>
      </w:r>
      <w:r w:rsidR="000567CD" w:rsidRPr="005B569B">
        <w:rPr>
          <w:rFonts w:ascii="Arial" w:hAnsi="Arial" w:cs="Arial"/>
          <w:lang w:val="es-ES"/>
        </w:rPr>
        <w:t>la Firma</w:t>
      </w:r>
      <w:r w:rsidR="00765A13" w:rsidRPr="005B569B">
        <w:rPr>
          <w:rFonts w:ascii="Arial" w:hAnsi="Arial" w:cs="Arial"/>
          <w:lang w:val="es-ES"/>
        </w:rPr>
        <w:t xml:space="preserve"> Electrónica Certificada del Poder Judicial de la Federación</w:t>
      </w:r>
      <w:r w:rsidR="000567CD" w:rsidRPr="005B569B">
        <w:rPr>
          <w:rFonts w:ascii="Arial" w:hAnsi="Arial" w:cs="Arial"/>
          <w:lang w:val="es-ES"/>
        </w:rPr>
        <w:t xml:space="preserve"> en el trámite</w:t>
      </w:r>
      <w:r w:rsidR="0002309F" w:rsidRPr="005B569B">
        <w:rPr>
          <w:rFonts w:ascii="Arial" w:hAnsi="Arial" w:cs="Arial"/>
          <w:lang w:val="es-ES"/>
        </w:rPr>
        <w:t xml:space="preserve"> </w:t>
      </w:r>
      <w:r w:rsidR="000567CD" w:rsidRPr="005B569B">
        <w:rPr>
          <w:rFonts w:ascii="Arial" w:hAnsi="Arial" w:cs="Arial"/>
          <w:lang w:val="es-ES"/>
        </w:rPr>
        <w:t>de los instrumentos,</w:t>
      </w:r>
      <w:r w:rsidR="0002309F" w:rsidRPr="005B569B">
        <w:rPr>
          <w:rFonts w:ascii="Arial" w:hAnsi="Arial" w:cs="Arial"/>
          <w:lang w:val="es-ES"/>
        </w:rPr>
        <w:t xml:space="preserve"> acuerdos,</w:t>
      </w:r>
      <w:r w:rsidR="000567CD" w:rsidRPr="005B569B">
        <w:rPr>
          <w:rFonts w:ascii="Arial" w:hAnsi="Arial" w:cs="Arial"/>
          <w:lang w:val="es-ES"/>
        </w:rPr>
        <w:t xml:space="preserve"> oficios,</w:t>
      </w:r>
      <w:r w:rsidR="0002309F" w:rsidRPr="005B569B">
        <w:rPr>
          <w:rFonts w:ascii="Arial" w:hAnsi="Arial" w:cs="Arial"/>
          <w:lang w:val="es-ES"/>
        </w:rPr>
        <w:t xml:space="preserve"> actas, minutas,</w:t>
      </w:r>
      <w:r w:rsidR="000567CD" w:rsidRPr="005B569B">
        <w:rPr>
          <w:rFonts w:ascii="Arial" w:hAnsi="Arial" w:cs="Arial"/>
          <w:lang w:val="es-ES"/>
        </w:rPr>
        <w:t xml:space="preserve"> correos </w:t>
      </w:r>
      <w:r w:rsidR="004A4140" w:rsidRPr="005B569B">
        <w:rPr>
          <w:rFonts w:ascii="Arial" w:hAnsi="Arial" w:cs="Arial"/>
          <w:lang w:val="es-ES"/>
        </w:rPr>
        <w:t xml:space="preserve">oficiales </w:t>
      </w:r>
      <w:r w:rsidR="003B7531" w:rsidRPr="005B569B">
        <w:rPr>
          <w:rFonts w:ascii="Arial" w:hAnsi="Arial" w:cs="Arial"/>
          <w:lang w:val="es-ES"/>
        </w:rPr>
        <w:t>y en general en toda documentación</w:t>
      </w:r>
      <w:r w:rsidR="004A4140" w:rsidRPr="005B569B">
        <w:rPr>
          <w:rFonts w:ascii="Arial" w:hAnsi="Arial" w:cs="Arial"/>
          <w:lang w:val="es-ES"/>
        </w:rPr>
        <w:t xml:space="preserve"> interna</w:t>
      </w:r>
      <w:r w:rsidR="003B7531" w:rsidRPr="005B569B">
        <w:rPr>
          <w:rFonts w:ascii="Arial" w:hAnsi="Arial" w:cs="Arial"/>
          <w:lang w:val="es-ES"/>
        </w:rPr>
        <w:t xml:space="preserve"> de carácter electrónico</w:t>
      </w:r>
      <w:r w:rsidR="0002309F" w:rsidRPr="005B569B">
        <w:rPr>
          <w:rFonts w:ascii="Arial" w:hAnsi="Arial" w:cs="Arial"/>
          <w:lang w:val="es-ES"/>
        </w:rPr>
        <w:t xml:space="preserve"> o digital</w:t>
      </w:r>
      <w:r w:rsidR="003B7531" w:rsidRPr="005B569B">
        <w:rPr>
          <w:rFonts w:ascii="Arial" w:hAnsi="Arial" w:cs="Arial"/>
          <w:lang w:val="es-ES"/>
        </w:rPr>
        <w:t xml:space="preserve"> que sea emitida en ejercicio de las funciones de</w:t>
      </w:r>
      <w:r w:rsidR="00F16AD9" w:rsidRPr="005B569B">
        <w:rPr>
          <w:rFonts w:ascii="Arial" w:hAnsi="Arial" w:cs="Arial"/>
          <w:lang w:val="es-ES"/>
        </w:rPr>
        <w:t xml:space="preserve"> las </w:t>
      </w:r>
      <w:r w:rsidR="008F536A" w:rsidRPr="005B569B">
        <w:rPr>
          <w:rFonts w:ascii="Arial" w:hAnsi="Arial" w:cs="Arial"/>
          <w:lang w:val="es-ES"/>
        </w:rPr>
        <w:t>Áreas</w:t>
      </w:r>
      <w:r w:rsidR="00F16AD9" w:rsidRPr="005B569B">
        <w:rPr>
          <w:rFonts w:ascii="Arial" w:hAnsi="Arial" w:cs="Arial"/>
          <w:lang w:val="es-ES"/>
        </w:rPr>
        <w:t xml:space="preserve"> Administrativas </w:t>
      </w:r>
      <w:r w:rsidR="008F536A" w:rsidRPr="005B569B">
        <w:rPr>
          <w:rFonts w:ascii="Arial" w:hAnsi="Arial" w:cs="Arial"/>
          <w:lang w:val="es-ES"/>
        </w:rPr>
        <w:t>a las que se refiere el Libro Tercero del Reglamento Interior del Tribunal Electoral del Poder Judicial de la Federación.</w:t>
      </w:r>
    </w:p>
    <w:p w14:paraId="72E5CFDD" w14:textId="77777777" w:rsidR="008F536A" w:rsidRPr="005B569B" w:rsidRDefault="008F536A" w:rsidP="003D0135">
      <w:pPr>
        <w:pStyle w:val="Sinespaciado"/>
        <w:jc w:val="both"/>
        <w:rPr>
          <w:rFonts w:ascii="Arial" w:hAnsi="Arial" w:cs="Arial"/>
          <w:lang w:val="es-ES"/>
        </w:rPr>
      </w:pPr>
    </w:p>
    <w:p w14:paraId="7F6E4216" w14:textId="49CD571D" w:rsidR="00F16AD9" w:rsidRPr="005B569B" w:rsidRDefault="008F536A" w:rsidP="003D0135">
      <w:pPr>
        <w:pStyle w:val="Sinespaciado"/>
        <w:jc w:val="both"/>
        <w:rPr>
          <w:rFonts w:ascii="Arial" w:hAnsi="Arial" w:cs="Arial"/>
          <w:lang w:val="es-ES"/>
        </w:rPr>
      </w:pPr>
      <w:r w:rsidRPr="005B569B">
        <w:rPr>
          <w:rFonts w:ascii="Arial" w:hAnsi="Arial" w:cs="Arial"/>
          <w:lang w:val="es-ES"/>
        </w:rPr>
        <w:t xml:space="preserve">El presente acuerdo también será aplicable para los Comités, Órganos, y Comisiones que, por disposición de la normativa interna del Tribunal Electoral del Poder Judicial de la Federación, no desempeñen funciones jurisdiccionales. </w:t>
      </w:r>
    </w:p>
    <w:p w14:paraId="48BA1074" w14:textId="24F7816A" w:rsidR="00042B60" w:rsidRPr="005B569B" w:rsidRDefault="00042B60" w:rsidP="003D0135">
      <w:pPr>
        <w:pStyle w:val="Sinespaciado"/>
        <w:jc w:val="both"/>
        <w:rPr>
          <w:rFonts w:ascii="Arial" w:hAnsi="Arial" w:cs="Arial"/>
          <w:lang w:val="es-ES"/>
        </w:rPr>
      </w:pPr>
    </w:p>
    <w:p w14:paraId="6E9B5564" w14:textId="71810087" w:rsidR="005255B4" w:rsidRPr="005B569B" w:rsidRDefault="00D06CD5" w:rsidP="003D0135">
      <w:pPr>
        <w:pStyle w:val="Sinespaciado"/>
        <w:jc w:val="both"/>
        <w:rPr>
          <w:rFonts w:ascii="Arial" w:hAnsi="Arial" w:cs="Arial"/>
          <w:lang w:val="es-ES"/>
        </w:rPr>
      </w:pPr>
      <w:r w:rsidRPr="005B569B">
        <w:rPr>
          <w:rFonts w:ascii="Arial" w:hAnsi="Arial" w:cs="Arial"/>
          <w:b/>
          <w:bCs/>
          <w:lang w:val="es-ES"/>
        </w:rPr>
        <w:t>Artículo 2</w:t>
      </w:r>
      <w:r w:rsidR="00A332A8" w:rsidRPr="005B569B">
        <w:rPr>
          <w:rFonts w:ascii="Arial" w:hAnsi="Arial" w:cs="Arial"/>
          <w:b/>
          <w:bCs/>
          <w:lang w:val="es-ES"/>
        </w:rPr>
        <w:t>.</w:t>
      </w:r>
      <w:r w:rsidR="00A332A8" w:rsidRPr="005B569B">
        <w:rPr>
          <w:rFonts w:ascii="Arial" w:hAnsi="Arial" w:cs="Arial"/>
          <w:lang w:val="es-ES"/>
        </w:rPr>
        <w:t xml:space="preserve"> </w:t>
      </w:r>
      <w:r w:rsidR="009D1B4A" w:rsidRPr="005B569B">
        <w:rPr>
          <w:rFonts w:ascii="Arial" w:hAnsi="Arial" w:cs="Arial"/>
          <w:lang w:val="es-ES"/>
        </w:rPr>
        <w:t>La Firma Electrónica Certificada del Poder Judicial de la Federación</w:t>
      </w:r>
      <w:r w:rsidR="004A4140" w:rsidRPr="005B569B">
        <w:rPr>
          <w:rFonts w:ascii="Arial" w:hAnsi="Arial" w:cs="Arial"/>
          <w:lang w:val="es-ES"/>
        </w:rPr>
        <w:t xml:space="preserve">, en </w:t>
      </w:r>
      <w:r w:rsidR="004C76AB" w:rsidRPr="005B569B">
        <w:rPr>
          <w:rFonts w:ascii="Arial" w:hAnsi="Arial" w:cs="Arial"/>
          <w:lang w:val="es-ES"/>
        </w:rPr>
        <w:t>el ámbito administrativo</w:t>
      </w:r>
      <w:r w:rsidR="004A4140" w:rsidRPr="005B569B">
        <w:rPr>
          <w:rFonts w:ascii="Arial" w:hAnsi="Arial" w:cs="Arial"/>
          <w:lang w:val="es-ES"/>
        </w:rPr>
        <w:t>,</w:t>
      </w:r>
      <w:r w:rsidR="009D1B4A" w:rsidRPr="005B569B">
        <w:rPr>
          <w:rFonts w:ascii="Arial" w:hAnsi="Arial" w:cs="Arial"/>
          <w:lang w:val="es-ES"/>
        </w:rPr>
        <w:t xml:space="preserve"> </w:t>
      </w:r>
      <w:r w:rsidR="004E4C83" w:rsidRPr="005B569B">
        <w:rPr>
          <w:rFonts w:ascii="Arial" w:hAnsi="Arial" w:cs="Arial"/>
          <w:lang w:val="es-ES"/>
        </w:rPr>
        <w:t>tendrá el</w:t>
      </w:r>
      <w:r w:rsidR="00576040" w:rsidRPr="005B569B">
        <w:rPr>
          <w:rFonts w:ascii="Arial" w:hAnsi="Arial" w:cs="Arial"/>
          <w:lang w:val="es-ES"/>
        </w:rPr>
        <w:t xml:space="preserve"> propósito de identificar a</w:t>
      </w:r>
      <w:r w:rsidR="004A4140" w:rsidRPr="005B569B">
        <w:rPr>
          <w:rFonts w:ascii="Arial" w:hAnsi="Arial" w:cs="Arial"/>
          <w:lang w:val="es-ES"/>
        </w:rPr>
        <w:t>l</w:t>
      </w:r>
      <w:r w:rsidR="00576040" w:rsidRPr="005B569B">
        <w:rPr>
          <w:rFonts w:ascii="Arial" w:hAnsi="Arial" w:cs="Arial"/>
          <w:lang w:val="es-ES"/>
        </w:rPr>
        <w:t xml:space="preserve"> emisor</w:t>
      </w:r>
      <w:r w:rsidR="004A4140" w:rsidRPr="005B569B">
        <w:rPr>
          <w:rFonts w:ascii="Arial" w:hAnsi="Arial" w:cs="Arial"/>
          <w:lang w:val="es-ES"/>
        </w:rPr>
        <w:t xml:space="preserve"> del acto de que se trate,</w:t>
      </w:r>
      <w:r w:rsidR="00576040" w:rsidRPr="005B569B">
        <w:rPr>
          <w:rFonts w:ascii="Arial" w:hAnsi="Arial" w:cs="Arial"/>
          <w:lang w:val="es-ES"/>
        </w:rPr>
        <w:t xml:space="preserve"> así </w:t>
      </w:r>
      <w:r w:rsidR="00B31759" w:rsidRPr="005B569B">
        <w:rPr>
          <w:rFonts w:ascii="Arial" w:hAnsi="Arial" w:cs="Arial"/>
          <w:lang w:val="es-ES"/>
        </w:rPr>
        <w:t xml:space="preserve">como </w:t>
      </w:r>
      <w:r w:rsidR="00576040" w:rsidRPr="005B569B">
        <w:rPr>
          <w:rFonts w:ascii="Arial" w:hAnsi="Arial" w:cs="Arial"/>
          <w:lang w:val="es-ES"/>
        </w:rPr>
        <w:t xml:space="preserve">para </w:t>
      </w:r>
      <w:r w:rsidR="004A4140" w:rsidRPr="005B569B">
        <w:rPr>
          <w:rFonts w:ascii="Arial" w:hAnsi="Arial" w:cs="Arial"/>
          <w:lang w:val="es-ES"/>
        </w:rPr>
        <w:t>validar</w:t>
      </w:r>
      <w:r w:rsidR="00576040" w:rsidRPr="005B569B">
        <w:rPr>
          <w:rFonts w:ascii="Arial" w:hAnsi="Arial" w:cs="Arial"/>
          <w:lang w:val="es-ES"/>
        </w:rPr>
        <w:t xml:space="preserve"> que la información enviada haya sido autorizada por </w:t>
      </w:r>
      <w:r w:rsidR="00B3435F" w:rsidRPr="005B569B">
        <w:rPr>
          <w:rFonts w:ascii="Arial" w:hAnsi="Arial" w:cs="Arial"/>
          <w:lang w:val="es-ES"/>
        </w:rPr>
        <w:t>é</w:t>
      </w:r>
      <w:r w:rsidR="00576040" w:rsidRPr="005B569B">
        <w:rPr>
          <w:rFonts w:ascii="Arial" w:hAnsi="Arial" w:cs="Arial"/>
          <w:lang w:val="es-ES"/>
        </w:rPr>
        <w:t>l</w:t>
      </w:r>
      <w:r w:rsidR="004A4140" w:rsidRPr="005B569B">
        <w:rPr>
          <w:rFonts w:ascii="Arial" w:hAnsi="Arial" w:cs="Arial"/>
          <w:lang w:val="es-ES"/>
        </w:rPr>
        <w:t>;</w:t>
      </w:r>
      <w:r w:rsidR="00576040" w:rsidRPr="005B569B">
        <w:rPr>
          <w:rFonts w:ascii="Arial" w:hAnsi="Arial" w:cs="Arial"/>
          <w:lang w:val="es-ES"/>
        </w:rPr>
        <w:t xml:space="preserve"> consecuentemente </w:t>
      </w:r>
      <w:r w:rsidR="00A332A8" w:rsidRPr="005B569B">
        <w:rPr>
          <w:rFonts w:ascii="Arial" w:hAnsi="Arial" w:cs="Arial"/>
          <w:lang w:val="es-ES"/>
        </w:rPr>
        <w:t xml:space="preserve">producirá los mismos efectos que la firma </w:t>
      </w:r>
      <w:r w:rsidR="005255B4" w:rsidRPr="005B569B">
        <w:rPr>
          <w:rFonts w:ascii="Arial" w:hAnsi="Arial" w:cs="Arial"/>
          <w:lang w:val="es-ES"/>
        </w:rPr>
        <w:t xml:space="preserve">autógrafa, </w:t>
      </w:r>
      <w:r w:rsidR="009D1B4A" w:rsidRPr="005B569B">
        <w:rPr>
          <w:rFonts w:ascii="Arial" w:hAnsi="Arial" w:cs="Arial"/>
          <w:lang w:val="es-ES"/>
        </w:rPr>
        <w:t>por lo que</w:t>
      </w:r>
      <w:r w:rsidR="005255B4" w:rsidRPr="005B569B">
        <w:rPr>
          <w:rFonts w:ascii="Arial" w:hAnsi="Arial" w:cs="Arial"/>
          <w:lang w:val="es-ES"/>
        </w:rPr>
        <w:t xml:space="preserve"> el </w:t>
      </w:r>
      <w:r w:rsidR="005255B4" w:rsidRPr="005B569B">
        <w:rPr>
          <w:rFonts w:ascii="Arial" w:hAnsi="Arial" w:cs="Arial"/>
          <w:lang w:val="es-ES"/>
        </w:rPr>
        <w:lastRenderedPageBreak/>
        <w:t xml:space="preserve">documento </w:t>
      </w:r>
      <w:r w:rsidR="009D1B4A" w:rsidRPr="005B569B">
        <w:rPr>
          <w:rFonts w:ascii="Arial" w:hAnsi="Arial" w:cs="Arial"/>
          <w:lang w:val="es-ES"/>
        </w:rPr>
        <w:t>que contenga dicha</w:t>
      </w:r>
      <w:r w:rsidR="005255B4" w:rsidRPr="005B569B">
        <w:rPr>
          <w:rFonts w:ascii="Arial" w:hAnsi="Arial" w:cs="Arial"/>
          <w:lang w:val="es-ES"/>
        </w:rPr>
        <w:t xml:space="preserve"> firma </w:t>
      </w:r>
      <w:proofErr w:type="gramStart"/>
      <w:r w:rsidR="005255B4" w:rsidRPr="005B569B">
        <w:rPr>
          <w:rFonts w:ascii="Arial" w:hAnsi="Arial" w:cs="Arial"/>
          <w:lang w:val="es-ES"/>
        </w:rPr>
        <w:t>electrónica</w:t>
      </w:r>
      <w:r w:rsidR="009D1B4A" w:rsidRPr="005B569B">
        <w:rPr>
          <w:rFonts w:ascii="Arial" w:hAnsi="Arial" w:cs="Arial"/>
          <w:lang w:val="es-ES"/>
        </w:rPr>
        <w:t>,</w:t>
      </w:r>
      <w:proofErr w:type="gramEnd"/>
      <w:r w:rsidR="005255B4" w:rsidRPr="005B569B">
        <w:rPr>
          <w:rFonts w:ascii="Arial" w:hAnsi="Arial" w:cs="Arial"/>
          <w:lang w:val="es-ES"/>
        </w:rPr>
        <w:t xml:space="preserve"> tiene la naturaleza de documento público y, por ello, </w:t>
      </w:r>
      <w:r w:rsidR="004A4140" w:rsidRPr="005B569B">
        <w:rPr>
          <w:rFonts w:ascii="Arial" w:hAnsi="Arial" w:cs="Arial"/>
          <w:lang w:val="es-ES"/>
        </w:rPr>
        <w:t>tendrá</w:t>
      </w:r>
      <w:r w:rsidR="00692999" w:rsidRPr="005B569B">
        <w:rPr>
          <w:rFonts w:ascii="Arial" w:hAnsi="Arial" w:cs="Arial"/>
          <w:lang w:val="es-ES"/>
        </w:rPr>
        <w:t xml:space="preserve"> carácter vinculante</w:t>
      </w:r>
      <w:r w:rsidR="009D1B4A" w:rsidRPr="005B569B">
        <w:rPr>
          <w:rFonts w:ascii="Arial" w:hAnsi="Arial" w:cs="Arial"/>
          <w:lang w:val="es-ES"/>
        </w:rPr>
        <w:t xml:space="preserve"> con plena validez jurídica.</w:t>
      </w:r>
    </w:p>
    <w:p w14:paraId="5827D49D" w14:textId="77777777" w:rsidR="00692999" w:rsidRPr="005B569B" w:rsidRDefault="00692999" w:rsidP="003D0135">
      <w:pPr>
        <w:pStyle w:val="Sinespaciado"/>
        <w:jc w:val="both"/>
        <w:rPr>
          <w:rFonts w:ascii="Arial" w:hAnsi="Arial" w:cs="Arial"/>
          <w:lang w:val="es-ES"/>
        </w:rPr>
      </w:pPr>
    </w:p>
    <w:p w14:paraId="0B146B79" w14:textId="7B2FC610" w:rsidR="004971F6" w:rsidRPr="005B569B" w:rsidRDefault="00D06CD5" w:rsidP="003D0135">
      <w:pPr>
        <w:pStyle w:val="Sinespaciado"/>
        <w:jc w:val="both"/>
        <w:rPr>
          <w:rFonts w:ascii="Arial" w:hAnsi="Arial" w:cs="Arial"/>
          <w:lang w:val="es-ES"/>
        </w:rPr>
      </w:pPr>
      <w:r w:rsidRPr="005B569B">
        <w:rPr>
          <w:rFonts w:ascii="Arial" w:hAnsi="Arial" w:cs="Arial"/>
          <w:b/>
          <w:bCs/>
          <w:lang w:val="es-ES"/>
        </w:rPr>
        <w:t>Artículo 3.</w:t>
      </w:r>
      <w:r w:rsidRPr="005B569B">
        <w:rPr>
          <w:rFonts w:ascii="Arial" w:hAnsi="Arial" w:cs="Arial"/>
          <w:lang w:val="es-ES"/>
        </w:rPr>
        <w:t xml:space="preserve"> </w:t>
      </w:r>
      <w:r w:rsidR="004971F6" w:rsidRPr="005B569B">
        <w:rPr>
          <w:rFonts w:ascii="Arial" w:hAnsi="Arial" w:cs="Arial"/>
          <w:lang w:val="es-ES"/>
        </w:rPr>
        <w:t xml:space="preserve">Los documentos oficiales del Tribunal Electoral que lleven la </w:t>
      </w:r>
      <w:bookmarkStart w:id="6" w:name="_Hlk38679400"/>
      <w:r w:rsidR="004971F6" w:rsidRPr="005B569B">
        <w:rPr>
          <w:rFonts w:ascii="Arial" w:hAnsi="Arial" w:cs="Arial"/>
          <w:lang w:val="es-ES"/>
        </w:rPr>
        <w:t xml:space="preserve">Firma </w:t>
      </w:r>
      <w:r w:rsidR="00AA7BB8" w:rsidRPr="005B569B">
        <w:rPr>
          <w:rFonts w:ascii="Arial" w:hAnsi="Arial" w:cs="Arial"/>
          <w:lang w:val="es-ES"/>
        </w:rPr>
        <w:t>E</w:t>
      </w:r>
      <w:r w:rsidR="004971F6" w:rsidRPr="005B569B">
        <w:rPr>
          <w:rFonts w:ascii="Arial" w:hAnsi="Arial" w:cs="Arial"/>
          <w:lang w:val="es-ES"/>
        </w:rPr>
        <w:t xml:space="preserve">lectrónica Certificada del Poder Judicial de la Federación en el ámbito administrativo </w:t>
      </w:r>
      <w:bookmarkEnd w:id="6"/>
      <w:r w:rsidR="004971F6" w:rsidRPr="005B569B">
        <w:rPr>
          <w:rFonts w:ascii="Arial" w:hAnsi="Arial" w:cs="Arial"/>
          <w:lang w:val="es-ES"/>
        </w:rPr>
        <w:t>deberán ser expedido</w:t>
      </w:r>
      <w:r w:rsidR="00B3435F" w:rsidRPr="005B569B">
        <w:rPr>
          <w:rFonts w:ascii="Arial" w:hAnsi="Arial" w:cs="Arial"/>
          <w:lang w:val="es-ES"/>
        </w:rPr>
        <w:t>s</w:t>
      </w:r>
      <w:r w:rsidR="004971F6" w:rsidRPr="005B569B">
        <w:rPr>
          <w:rFonts w:ascii="Arial" w:hAnsi="Arial" w:cs="Arial"/>
          <w:lang w:val="es-ES"/>
        </w:rPr>
        <w:t xml:space="preserve"> por el área u órgano competente, a través de servidor o servidores públicos facultados</w:t>
      </w:r>
      <w:r w:rsidR="00C94E54" w:rsidRPr="005B569B">
        <w:rPr>
          <w:rFonts w:ascii="Arial" w:hAnsi="Arial" w:cs="Arial"/>
          <w:lang w:val="es-ES"/>
        </w:rPr>
        <w:t xml:space="preserve">. </w:t>
      </w:r>
    </w:p>
    <w:p w14:paraId="296BABAB" w14:textId="77777777" w:rsidR="00C833AF" w:rsidRPr="005B569B" w:rsidRDefault="00C833AF" w:rsidP="003D0135">
      <w:pPr>
        <w:pStyle w:val="Sinespaciado"/>
        <w:jc w:val="both"/>
        <w:rPr>
          <w:rFonts w:ascii="Arial" w:hAnsi="Arial" w:cs="Arial"/>
          <w:lang w:val="es-ES"/>
        </w:rPr>
      </w:pPr>
    </w:p>
    <w:p w14:paraId="433DC5D2" w14:textId="1617270A" w:rsidR="003E13D9" w:rsidRPr="005B569B" w:rsidRDefault="00D06CD5" w:rsidP="003D0135">
      <w:pPr>
        <w:pStyle w:val="Sinespaciado"/>
        <w:jc w:val="both"/>
        <w:rPr>
          <w:rFonts w:ascii="Arial" w:hAnsi="Arial" w:cs="Arial"/>
          <w:lang w:val="es-ES"/>
        </w:rPr>
      </w:pPr>
      <w:r w:rsidRPr="005B569B">
        <w:rPr>
          <w:rFonts w:ascii="Arial" w:hAnsi="Arial" w:cs="Arial"/>
          <w:b/>
          <w:bCs/>
          <w:lang w:val="es-ES"/>
        </w:rPr>
        <w:t xml:space="preserve">Artículo </w:t>
      </w:r>
      <w:r w:rsidR="00E25F68" w:rsidRPr="005B569B">
        <w:rPr>
          <w:rFonts w:ascii="Arial" w:hAnsi="Arial" w:cs="Arial"/>
          <w:b/>
          <w:bCs/>
          <w:lang w:val="es-ES"/>
        </w:rPr>
        <w:t>4</w:t>
      </w:r>
      <w:r w:rsidR="005255B4" w:rsidRPr="005B569B">
        <w:rPr>
          <w:rFonts w:ascii="Arial" w:hAnsi="Arial" w:cs="Arial"/>
          <w:b/>
          <w:bCs/>
          <w:lang w:val="es-ES"/>
        </w:rPr>
        <w:t>.</w:t>
      </w:r>
      <w:r w:rsidR="005255B4" w:rsidRPr="005B569B">
        <w:rPr>
          <w:rFonts w:ascii="Arial" w:hAnsi="Arial" w:cs="Arial"/>
          <w:lang w:val="es-ES"/>
        </w:rPr>
        <w:t xml:space="preserve"> </w:t>
      </w:r>
      <w:r w:rsidR="00310954" w:rsidRPr="005B569B">
        <w:rPr>
          <w:rFonts w:ascii="Arial" w:hAnsi="Arial" w:cs="Arial"/>
          <w:lang w:val="es-ES"/>
        </w:rPr>
        <w:t>La Firma Electrónica Certificada del Poder Judicial de la Federación en el ámbito administrativo será utilizada por las servidoras y los servidores públicos que determinen las personas titulares de las áreas administrativas, órganos auxiliares y presidentes de los comités internos del Tribunal Electoral del Poder Judicial de la Federación,</w:t>
      </w:r>
      <w:r w:rsidR="004C76AB" w:rsidRPr="005B569B">
        <w:rPr>
          <w:rFonts w:ascii="Arial" w:hAnsi="Arial" w:cs="Arial"/>
          <w:lang w:val="es-ES"/>
        </w:rPr>
        <w:t xml:space="preserve"> </w:t>
      </w:r>
      <w:r w:rsidR="00AE3902" w:rsidRPr="005B569B">
        <w:rPr>
          <w:rFonts w:ascii="Arial" w:hAnsi="Arial" w:cs="Arial"/>
          <w:lang w:val="es-ES"/>
        </w:rPr>
        <w:t>y que a su vez estén</w:t>
      </w:r>
      <w:r w:rsidR="004C76AB" w:rsidRPr="005B569B">
        <w:rPr>
          <w:rFonts w:ascii="Arial" w:hAnsi="Arial" w:cs="Arial"/>
          <w:lang w:val="es-ES"/>
        </w:rPr>
        <w:t xml:space="preserve"> leg</w:t>
      </w:r>
      <w:r w:rsidR="00AE3902" w:rsidRPr="005B569B">
        <w:rPr>
          <w:rFonts w:ascii="Arial" w:hAnsi="Arial" w:cs="Arial"/>
          <w:lang w:val="es-ES"/>
        </w:rPr>
        <w:t>itimados</w:t>
      </w:r>
      <w:r w:rsidR="004C76AB" w:rsidRPr="005B569B">
        <w:rPr>
          <w:rFonts w:ascii="Arial" w:hAnsi="Arial" w:cs="Arial"/>
          <w:lang w:val="es-ES"/>
        </w:rPr>
        <w:t xml:space="preserve"> para suscribir documentos oficiales del </w:t>
      </w:r>
      <w:r w:rsidR="000D3C37" w:rsidRPr="005B569B">
        <w:rPr>
          <w:rFonts w:ascii="Arial" w:hAnsi="Arial" w:cs="Arial"/>
          <w:lang w:val="es-ES"/>
        </w:rPr>
        <w:t>área</w:t>
      </w:r>
      <w:r w:rsidR="004C76AB" w:rsidRPr="005B569B">
        <w:rPr>
          <w:rFonts w:ascii="Arial" w:hAnsi="Arial" w:cs="Arial"/>
          <w:lang w:val="es-ES"/>
        </w:rPr>
        <w:t xml:space="preserve"> administrativa que se trate,</w:t>
      </w:r>
      <w:r w:rsidR="00310954" w:rsidRPr="005B569B">
        <w:rPr>
          <w:rFonts w:ascii="Arial" w:hAnsi="Arial" w:cs="Arial"/>
          <w:lang w:val="es-ES"/>
        </w:rPr>
        <w:t xml:space="preserve"> para lo cual deberán dar aviso a la Dirección General de Sistemas.</w:t>
      </w:r>
    </w:p>
    <w:p w14:paraId="76C5364F" w14:textId="77777777" w:rsidR="004A52E8" w:rsidRPr="005B569B" w:rsidRDefault="004A52E8" w:rsidP="003D0135">
      <w:pPr>
        <w:pStyle w:val="Sinespaciado"/>
        <w:jc w:val="both"/>
        <w:rPr>
          <w:rFonts w:ascii="Arial" w:hAnsi="Arial" w:cs="Arial"/>
          <w:lang w:val="es-ES"/>
        </w:rPr>
      </w:pPr>
    </w:p>
    <w:p w14:paraId="33DAD20C" w14:textId="37A27E4E" w:rsidR="003E13D9" w:rsidRPr="005B569B" w:rsidRDefault="00D06CD5" w:rsidP="003D0135">
      <w:pPr>
        <w:pStyle w:val="Sinespaciado"/>
        <w:jc w:val="both"/>
        <w:rPr>
          <w:rFonts w:ascii="Arial" w:hAnsi="Arial" w:cs="Arial"/>
          <w:lang w:val="es-ES"/>
        </w:rPr>
      </w:pPr>
      <w:r w:rsidRPr="005B569B">
        <w:rPr>
          <w:rFonts w:ascii="Arial" w:hAnsi="Arial" w:cs="Arial"/>
          <w:b/>
          <w:bCs/>
          <w:lang w:val="es-ES"/>
        </w:rPr>
        <w:t xml:space="preserve">Artículo </w:t>
      </w:r>
      <w:r w:rsidR="00E25F68" w:rsidRPr="005B569B">
        <w:rPr>
          <w:rFonts w:ascii="Arial" w:hAnsi="Arial" w:cs="Arial"/>
          <w:b/>
          <w:bCs/>
          <w:lang w:val="es-ES"/>
        </w:rPr>
        <w:t>5</w:t>
      </w:r>
      <w:r w:rsidRPr="005B569B">
        <w:rPr>
          <w:rFonts w:ascii="Arial" w:hAnsi="Arial" w:cs="Arial"/>
          <w:b/>
          <w:bCs/>
          <w:lang w:val="es-ES"/>
        </w:rPr>
        <w:t>.</w:t>
      </w:r>
      <w:r w:rsidR="003E13D9" w:rsidRPr="005B569B">
        <w:rPr>
          <w:rFonts w:ascii="Arial" w:hAnsi="Arial" w:cs="Arial"/>
          <w:lang w:val="es-ES"/>
        </w:rPr>
        <w:t xml:space="preserve"> El uso de la</w:t>
      </w:r>
      <w:r w:rsidR="004E4C83" w:rsidRPr="005B569B">
        <w:t xml:space="preserve"> </w:t>
      </w:r>
      <w:bookmarkStart w:id="7" w:name="_Hlk39842984"/>
      <w:r w:rsidR="004E4C83" w:rsidRPr="005B569B">
        <w:rPr>
          <w:rFonts w:ascii="Arial" w:hAnsi="Arial" w:cs="Arial"/>
          <w:lang w:val="es-ES"/>
        </w:rPr>
        <w:t>Firma Electrónica Certificada del Poder Judicial de la Federación</w:t>
      </w:r>
      <w:bookmarkEnd w:id="7"/>
      <w:r w:rsidR="003E13D9" w:rsidRPr="005B569B">
        <w:rPr>
          <w:rFonts w:ascii="Arial" w:hAnsi="Arial" w:cs="Arial"/>
          <w:lang w:val="es-ES"/>
        </w:rPr>
        <w:t>, en cada documento generará la leyenda de haberse firmado electrónicamente.</w:t>
      </w:r>
    </w:p>
    <w:p w14:paraId="2D26D304" w14:textId="77777777" w:rsidR="003336FB" w:rsidRPr="005B569B" w:rsidRDefault="003336FB" w:rsidP="003D0135">
      <w:pPr>
        <w:pStyle w:val="Sinespaciado"/>
        <w:jc w:val="both"/>
        <w:rPr>
          <w:rFonts w:ascii="Arial" w:hAnsi="Arial" w:cs="Arial"/>
          <w:lang w:val="es-ES"/>
        </w:rPr>
      </w:pPr>
    </w:p>
    <w:p w14:paraId="457A0D2E" w14:textId="5D74C7AE" w:rsidR="0026456C" w:rsidRPr="005B569B" w:rsidRDefault="00D06CD5" w:rsidP="003D0135">
      <w:pPr>
        <w:pStyle w:val="Sinespaciado"/>
        <w:jc w:val="both"/>
        <w:rPr>
          <w:rFonts w:ascii="Arial" w:hAnsi="Arial" w:cs="Arial"/>
          <w:lang w:val="es-ES"/>
        </w:rPr>
      </w:pPr>
      <w:r w:rsidRPr="005B569B">
        <w:rPr>
          <w:rFonts w:ascii="Arial" w:hAnsi="Arial" w:cs="Arial"/>
          <w:b/>
          <w:bCs/>
          <w:lang w:val="es-ES"/>
        </w:rPr>
        <w:t xml:space="preserve">Artículo </w:t>
      </w:r>
      <w:r w:rsidR="008D2D25" w:rsidRPr="005B569B">
        <w:rPr>
          <w:rFonts w:ascii="Arial" w:hAnsi="Arial" w:cs="Arial"/>
          <w:b/>
          <w:bCs/>
          <w:lang w:val="es-ES"/>
        </w:rPr>
        <w:t>6</w:t>
      </w:r>
      <w:r w:rsidRPr="005B569B">
        <w:rPr>
          <w:rFonts w:ascii="Arial" w:hAnsi="Arial" w:cs="Arial"/>
          <w:b/>
          <w:bCs/>
          <w:lang w:val="es-ES"/>
        </w:rPr>
        <w:t>.</w:t>
      </w:r>
      <w:r w:rsidRPr="005B569B">
        <w:rPr>
          <w:rFonts w:ascii="Arial" w:hAnsi="Arial" w:cs="Arial"/>
          <w:lang w:val="es-ES"/>
        </w:rPr>
        <w:t xml:space="preserve"> </w:t>
      </w:r>
      <w:bookmarkStart w:id="8" w:name="_Hlk40224750"/>
      <w:r w:rsidR="003336FB" w:rsidRPr="005B569B">
        <w:rPr>
          <w:rFonts w:ascii="Arial" w:hAnsi="Arial" w:cs="Arial"/>
          <w:lang w:val="es-ES"/>
        </w:rPr>
        <w:t>Cualquier situación no prevista en el presente acuerdo</w:t>
      </w:r>
      <w:r w:rsidR="004C76AB" w:rsidRPr="005B569B">
        <w:rPr>
          <w:rFonts w:ascii="Arial" w:hAnsi="Arial" w:cs="Arial"/>
          <w:lang w:val="es-ES"/>
        </w:rPr>
        <w:t xml:space="preserve"> o que amerite su interpretación, </w:t>
      </w:r>
      <w:r w:rsidR="003336FB" w:rsidRPr="005B569B">
        <w:rPr>
          <w:rFonts w:ascii="Arial" w:hAnsi="Arial" w:cs="Arial"/>
          <w:lang w:val="es-ES"/>
        </w:rPr>
        <w:t xml:space="preserve">será </w:t>
      </w:r>
      <w:r w:rsidR="00AC3C0B" w:rsidRPr="005B569B">
        <w:rPr>
          <w:rFonts w:ascii="Arial" w:hAnsi="Arial" w:cs="Arial"/>
          <w:lang w:val="es-ES"/>
        </w:rPr>
        <w:t>resuelta</w:t>
      </w:r>
      <w:r w:rsidR="003336FB" w:rsidRPr="005B569B">
        <w:rPr>
          <w:rFonts w:ascii="Arial" w:hAnsi="Arial" w:cs="Arial"/>
          <w:lang w:val="es-ES"/>
        </w:rPr>
        <w:t xml:space="preserve"> por </w:t>
      </w:r>
      <w:r w:rsidR="00AC3C0B" w:rsidRPr="005B569B">
        <w:rPr>
          <w:rFonts w:ascii="Arial" w:hAnsi="Arial" w:cs="Arial"/>
          <w:lang w:val="es-ES"/>
        </w:rPr>
        <w:t xml:space="preserve">la </w:t>
      </w:r>
      <w:r w:rsidR="004C76AB" w:rsidRPr="005B569B">
        <w:rPr>
          <w:rFonts w:ascii="Arial" w:hAnsi="Arial" w:cs="Arial"/>
          <w:lang w:val="es-ES"/>
        </w:rPr>
        <w:t>Comisión de Administración</w:t>
      </w:r>
      <w:r w:rsidR="007248F7" w:rsidRPr="005B569B">
        <w:rPr>
          <w:rFonts w:ascii="Arial" w:hAnsi="Arial" w:cs="Arial"/>
          <w:lang w:val="es-ES"/>
        </w:rPr>
        <w:t xml:space="preserve"> del Tribunal Electoral del Poder Judicial de la Federación</w:t>
      </w:r>
      <w:bookmarkEnd w:id="8"/>
      <w:r w:rsidR="004C76AB" w:rsidRPr="005B569B">
        <w:rPr>
          <w:rFonts w:ascii="Arial" w:hAnsi="Arial" w:cs="Arial"/>
          <w:lang w:val="es-ES"/>
        </w:rPr>
        <w:t>.</w:t>
      </w:r>
    </w:p>
    <w:p w14:paraId="0CD7E720" w14:textId="2F129C60" w:rsidR="004C76AB" w:rsidRPr="005B569B" w:rsidRDefault="004C76AB" w:rsidP="003D0135">
      <w:pPr>
        <w:pStyle w:val="Sinespaciado"/>
        <w:jc w:val="both"/>
        <w:rPr>
          <w:rFonts w:ascii="Arial" w:hAnsi="Arial" w:cs="Arial"/>
          <w:lang w:val="es-ES"/>
        </w:rPr>
      </w:pPr>
    </w:p>
    <w:p w14:paraId="7805D12F" w14:textId="0A60E124" w:rsidR="004C76AB" w:rsidRPr="005B569B" w:rsidRDefault="004C76AB" w:rsidP="003D0135">
      <w:pPr>
        <w:pStyle w:val="Sinespaciado"/>
        <w:jc w:val="both"/>
        <w:rPr>
          <w:rFonts w:ascii="Arial" w:hAnsi="Arial" w:cs="Arial"/>
          <w:b/>
          <w:bCs/>
          <w:lang w:val="es-ES"/>
        </w:rPr>
      </w:pPr>
      <w:r w:rsidRPr="005B569B">
        <w:rPr>
          <w:rFonts w:ascii="Arial" w:hAnsi="Arial" w:cs="Arial"/>
          <w:b/>
          <w:bCs/>
          <w:lang w:val="es-ES"/>
        </w:rPr>
        <w:t>Artículo 7.</w:t>
      </w:r>
      <w:r w:rsidR="00720FD7" w:rsidRPr="005B569B">
        <w:t xml:space="preserve"> </w:t>
      </w:r>
      <w:r w:rsidR="00720FD7" w:rsidRPr="005B569B">
        <w:rPr>
          <w:rFonts w:ascii="Arial" w:hAnsi="Arial" w:cs="Arial"/>
          <w:lang w:val="es-ES"/>
        </w:rPr>
        <w:t>La Secretaría Administrativa del Tribunal Electoral del Poder Judicial de la Federación con auxilio de la Dirección General de Sistemas, llevará a cabo las funciones inherentes a la instauración y funcionalidad del uso de la Firma Electrónica Certificada del Poder Judicial de la Federación del ámbito administrativo</w:t>
      </w:r>
    </w:p>
    <w:p w14:paraId="3AEF2DE5" w14:textId="319E11EA" w:rsidR="003336FB" w:rsidRPr="005B569B" w:rsidRDefault="00AC3C0B" w:rsidP="003D0135">
      <w:pPr>
        <w:pStyle w:val="Sinespaciado"/>
        <w:jc w:val="both"/>
        <w:rPr>
          <w:rFonts w:ascii="Arial" w:hAnsi="Arial" w:cs="Arial"/>
          <w:lang w:val="es-ES"/>
        </w:rPr>
      </w:pPr>
      <w:r w:rsidRPr="005B569B">
        <w:rPr>
          <w:rFonts w:ascii="Arial" w:hAnsi="Arial" w:cs="Arial"/>
          <w:lang w:val="es-ES"/>
        </w:rPr>
        <w:t xml:space="preserve"> </w:t>
      </w:r>
    </w:p>
    <w:p w14:paraId="04C083BC" w14:textId="77777777" w:rsidR="00D06CD5" w:rsidRPr="005B569B" w:rsidRDefault="00D06CD5" w:rsidP="003D0135">
      <w:pPr>
        <w:pStyle w:val="Sinespaciado"/>
        <w:jc w:val="both"/>
        <w:rPr>
          <w:rFonts w:ascii="Arial" w:hAnsi="Arial" w:cs="Arial"/>
          <w:lang w:val="es-ES"/>
        </w:rPr>
      </w:pPr>
    </w:p>
    <w:p w14:paraId="688A7918" w14:textId="77777777" w:rsidR="003336FB" w:rsidRPr="005B569B" w:rsidRDefault="003336FB" w:rsidP="0026456C">
      <w:pPr>
        <w:pStyle w:val="Sinespaciado"/>
        <w:jc w:val="center"/>
        <w:rPr>
          <w:rFonts w:ascii="Arial" w:hAnsi="Arial" w:cs="Arial"/>
          <w:lang w:val="es-ES"/>
        </w:rPr>
      </w:pPr>
      <w:r w:rsidRPr="005B569B">
        <w:rPr>
          <w:rFonts w:ascii="Arial" w:hAnsi="Arial" w:cs="Arial"/>
          <w:b/>
          <w:bCs/>
          <w:lang w:val="es-ES"/>
        </w:rPr>
        <w:t>TRANSITORIOS</w:t>
      </w:r>
      <w:r w:rsidRPr="005B569B">
        <w:rPr>
          <w:rFonts w:ascii="Arial" w:hAnsi="Arial" w:cs="Arial"/>
          <w:lang w:val="es-ES"/>
        </w:rPr>
        <w:t>.</w:t>
      </w:r>
    </w:p>
    <w:p w14:paraId="23547798" w14:textId="77777777" w:rsidR="003336FB" w:rsidRPr="005B569B" w:rsidRDefault="003336FB" w:rsidP="003D0135">
      <w:pPr>
        <w:pStyle w:val="Sinespaciado"/>
        <w:jc w:val="both"/>
        <w:rPr>
          <w:rFonts w:ascii="Arial" w:hAnsi="Arial" w:cs="Arial"/>
          <w:lang w:val="es-ES"/>
        </w:rPr>
      </w:pPr>
    </w:p>
    <w:p w14:paraId="211BF3C1" w14:textId="77777777" w:rsidR="006F61BE" w:rsidRPr="005B569B" w:rsidRDefault="006F61BE" w:rsidP="006F61BE">
      <w:pPr>
        <w:pStyle w:val="Sinespaciado"/>
        <w:jc w:val="both"/>
        <w:rPr>
          <w:rFonts w:ascii="Arial" w:hAnsi="Arial" w:cs="Arial"/>
        </w:rPr>
      </w:pPr>
      <w:r w:rsidRPr="005B569B">
        <w:rPr>
          <w:rFonts w:ascii="Arial" w:hAnsi="Arial" w:cs="Arial"/>
          <w:b/>
          <w:bCs/>
        </w:rPr>
        <w:t>PRIMERO</w:t>
      </w:r>
      <w:r w:rsidRPr="005B569B">
        <w:rPr>
          <w:rFonts w:ascii="Arial" w:hAnsi="Arial" w:cs="Arial"/>
        </w:rPr>
        <w:t>. El presente Acuerdo General entrará en vigor a partir de su aprobación.</w:t>
      </w:r>
    </w:p>
    <w:p w14:paraId="486304DC" w14:textId="77777777" w:rsidR="006F61BE" w:rsidRPr="005B569B" w:rsidRDefault="006F61BE" w:rsidP="006F61BE">
      <w:pPr>
        <w:pStyle w:val="Sinespaciado"/>
        <w:jc w:val="both"/>
        <w:rPr>
          <w:rFonts w:ascii="Arial" w:hAnsi="Arial" w:cs="Arial"/>
        </w:rPr>
      </w:pPr>
    </w:p>
    <w:p w14:paraId="19BE4C48" w14:textId="47BC38F1" w:rsidR="006F61BE" w:rsidRPr="005B569B" w:rsidRDefault="006F61BE" w:rsidP="006F61BE">
      <w:pPr>
        <w:pStyle w:val="Sinespaciado"/>
        <w:jc w:val="both"/>
        <w:rPr>
          <w:rFonts w:ascii="Arial" w:hAnsi="Arial" w:cs="Arial"/>
        </w:rPr>
      </w:pPr>
      <w:r w:rsidRPr="005B569B">
        <w:rPr>
          <w:rFonts w:ascii="Arial" w:hAnsi="Arial" w:cs="Arial"/>
          <w:b/>
          <w:bCs/>
        </w:rPr>
        <w:t>SEGUNDO.</w:t>
      </w:r>
      <w:r w:rsidRPr="005B569B">
        <w:rPr>
          <w:rFonts w:ascii="Arial" w:hAnsi="Arial" w:cs="Arial"/>
        </w:rPr>
        <w:t xml:space="preserve"> Las áreas administrativas y órganos auxiliares de la Comisión de Administración,</w:t>
      </w:r>
      <w:r w:rsidR="00720FD7" w:rsidRPr="005B569B">
        <w:rPr>
          <w:rFonts w:ascii="Arial" w:hAnsi="Arial" w:cs="Arial"/>
        </w:rPr>
        <w:t xml:space="preserve"> dentro de los 60 días</w:t>
      </w:r>
      <w:r w:rsidR="00AD0EE9">
        <w:rPr>
          <w:rFonts w:ascii="Arial" w:hAnsi="Arial" w:cs="Arial"/>
        </w:rPr>
        <w:t xml:space="preserve"> hábiles</w:t>
      </w:r>
      <w:r w:rsidR="00720FD7" w:rsidRPr="005B569B">
        <w:rPr>
          <w:rFonts w:ascii="Arial" w:hAnsi="Arial" w:cs="Arial"/>
        </w:rPr>
        <w:t xml:space="preserve"> siguientes a la aprobación del presente acuerdo, deberán solicitar</w:t>
      </w:r>
      <w:r w:rsidRPr="005B569B">
        <w:rPr>
          <w:rFonts w:ascii="Arial" w:hAnsi="Arial" w:cs="Arial"/>
        </w:rPr>
        <w:t xml:space="preserve"> a la Dirección General de Sistemas del Tribunal Electoral</w:t>
      </w:r>
      <w:r w:rsidR="00720FD7" w:rsidRPr="005B569B">
        <w:rPr>
          <w:rFonts w:ascii="Arial" w:hAnsi="Arial" w:cs="Arial"/>
        </w:rPr>
        <w:t>,</w:t>
      </w:r>
      <w:r w:rsidRPr="005B569B">
        <w:rPr>
          <w:rFonts w:ascii="Arial" w:hAnsi="Arial" w:cs="Arial"/>
        </w:rPr>
        <w:t xml:space="preserve"> la implementación del presente mecanismo de firma electrónica a través de sus titulares, y utilizar el presente Acuerdo General como base de su actuación.</w:t>
      </w:r>
    </w:p>
    <w:p w14:paraId="34813043" w14:textId="77777777" w:rsidR="006F61BE" w:rsidRPr="005B569B" w:rsidRDefault="006F61BE" w:rsidP="006F61BE">
      <w:pPr>
        <w:pStyle w:val="Sinespaciado"/>
        <w:jc w:val="both"/>
        <w:rPr>
          <w:rFonts w:ascii="Arial" w:hAnsi="Arial" w:cs="Arial"/>
        </w:rPr>
      </w:pPr>
    </w:p>
    <w:p w14:paraId="5B254677" w14:textId="515AF932" w:rsidR="006F61BE" w:rsidRPr="005B569B" w:rsidRDefault="006F61BE" w:rsidP="006F61BE">
      <w:pPr>
        <w:pStyle w:val="Sinespaciado"/>
        <w:jc w:val="both"/>
        <w:rPr>
          <w:rFonts w:ascii="Arial" w:hAnsi="Arial" w:cs="Arial"/>
        </w:rPr>
      </w:pPr>
      <w:r w:rsidRPr="005B569B">
        <w:rPr>
          <w:rFonts w:ascii="Arial" w:hAnsi="Arial" w:cs="Arial"/>
          <w:b/>
          <w:bCs/>
        </w:rPr>
        <w:t>TERCERO</w:t>
      </w:r>
      <w:r w:rsidRPr="005B569B">
        <w:rPr>
          <w:rFonts w:ascii="Arial" w:hAnsi="Arial" w:cs="Arial"/>
        </w:rPr>
        <w:t xml:space="preserve">. Para su debido conocimiento y cumplimiento, notifíquese a los </w:t>
      </w:r>
      <w:r w:rsidR="00367BB1" w:rsidRPr="005B569B">
        <w:rPr>
          <w:rFonts w:ascii="Arial" w:hAnsi="Arial" w:cs="Arial"/>
        </w:rPr>
        <w:t>ó</w:t>
      </w:r>
      <w:r w:rsidRPr="005B569B">
        <w:rPr>
          <w:rFonts w:ascii="Arial" w:hAnsi="Arial" w:cs="Arial"/>
        </w:rPr>
        <w:t>rg</w:t>
      </w:r>
      <w:r w:rsidR="00367BB1" w:rsidRPr="005B569B">
        <w:rPr>
          <w:rFonts w:ascii="Arial" w:hAnsi="Arial" w:cs="Arial"/>
        </w:rPr>
        <w:t>a</w:t>
      </w:r>
      <w:r w:rsidRPr="005B569B">
        <w:rPr>
          <w:rFonts w:ascii="Arial" w:hAnsi="Arial" w:cs="Arial"/>
        </w:rPr>
        <w:t xml:space="preserve">nos auxiliares de la Comisión de Administración, así como a los Comités que forman parte de ella, y a las demás áreas de este Tribunal. </w:t>
      </w:r>
    </w:p>
    <w:p w14:paraId="2A16DC84" w14:textId="4A167644" w:rsidR="007E6195" w:rsidRPr="005B569B" w:rsidRDefault="007E6195" w:rsidP="006F61BE">
      <w:pPr>
        <w:pStyle w:val="Sinespaciado"/>
        <w:jc w:val="both"/>
        <w:rPr>
          <w:rFonts w:ascii="Arial" w:hAnsi="Arial" w:cs="Arial"/>
        </w:rPr>
      </w:pPr>
    </w:p>
    <w:p w14:paraId="5AC3DF06" w14:textId="073EC736" w:rsidR="007E6195" w:rsidRPr="005B569B" w:rsidRDefault="007E6195" w:rsidP="006F61BE">
      <w:pPr>
        <w:pStyle w:val="Sinespaciado"/>
        <w:jc w:val="both"/>
        <w:rPr>
          <w:rFonts w:ascii="Arial" w:hAnsi="Arial" w:cs="Arial"/>
        </w:rPr>
      </w:pPr>
      <w:r w:rsidRPr="005B569B">
        <w:rPr>
          <w:rFonts w:ascii="Arial" w:hAnsi="Arial" w:cs="Arial"/>
          <w:b/>
          <w:bCs/>
        </w:rPr>
        <w:t xml:space="preserve">CUARTO. </w:t>
      </w:r>
      <w:r w:rsidRPr="005B569B">
        <w:rPr>
          <w:rFonts w:ascii="Arial" w:hAnsi="Arial" w:cs="Arial"/>
        </w:rPr>
        <w:t>Con la finalidad de optimizar</w:t>
      </w:r>
      <w:r w:rsidR="00771156" w:rsidRPr="005B569B">
        <w:rPr>
          <w:rFonts w:ascii="Arial" w:hAnsi="Arial" w:cs="Arial"/>
        </w:rPr>
        <w:t xml:space="preserve"> y adecuar</w:t>
      </w:r>
      <w:r w:rsidRPr="005B569B">
        <w:rPr>
          <w:rFonts w:ascii="Arial" w:hAnsi="Arial" w:cs="Arial"/>
        </w:rPr>
        <w:t xml:space="preserve"> sus procedimientos internos</w:t>
      </w:r>
      <w:r w:rsidR="00771156" w:rsidRPr="005B569B">
        <w:rPr>
          <w:rFonts w:ascii="Arial" w:hAnsi="Arial" w:cs="Arial"/>
        </w:rPr>
        <w:t>, a la Firma Electrónica Certificada del Poder Judicial de la Federación en el ámbito administrativo,</w:t>
      </w:r>
      <w:r w:rsidRPr="005B569B">
        <w:rPr>
          <w:rFonts w:ascii="Arial" w:hAnsi="Arial" w:cs="Arial"/>
        </w:rPr>
        <w:t xml:space="preserve"> las áreas del Tribunal Electoral deberán promover</w:t>
      </w:r>
      <w:r w:rsidR="000F0871" w:rsidRPr="005B569B">
        <w:rPr>
          <w:rFonts w:ascii="Arial" w:hAnsi="Arial" w:cs="Arial"/>
        </w:rPr>
        <w:t xml:space="preserve"> </w:t>
      </w:r>
      <w:r w:rsidR="000F0871" w:rsidRPr="000D3C37">
        <w:rPr>
          <w:rFonts w:ascii="Arial" w:hAnsi="Arial" w:cs="Arial"/>
        </w:rPr>
        <w:t xml:space="preserve">en un plazo no mayor a los 60 días </w:t>
      </w:r>
      <w:r w:rsidR="00AD0EE9">
        <w:rPr>
          <w:rFonts w:ascii="Arial" w:hAnsi="Arial" w:cs="Arial"/>
        </w:rPr>
        <w:t xml:space="preserve">hábiles </w:t>
      </w:r>
      <w:r w:rsidR="000F0871" w:rsidRPr="000D3C37">
        <w:rPr>
          <w:rFonts w:ascii="Arial" w:hAnsi="Arial" w:cs="Arial"/>
        </w:rPr>
        <w:t xml:space="preserve">siguientes a la aprobación del presente </w:t>
      </w:r>
      <w:r w:rsidR="00384377" w:rsidRPr="000D3C37">
        <w:rPr>
          <w:rFonts w:ascii="Arial" w:hAnsi="Arial" w:cs="Arial"/>
        </w:rPr>
        <w:t>acuerdo</w:t>
      </w:r>
      <w:r w:rsidR="00384377" w:rsidRPr="005B569B">
        <w:rPr>
          <w:rFonts w:ascii="Arial" w:hAnsi="Arial" w:cs="Arial"/>
        </w:rPr>
        <w:t>, las</w:t>
      </w:r>
      <w:r w:rsidRPr="005B569B">
        <w:rPr>
          <w:rFonts w:ascii="Arial" w:hAnsi="Arial" w:cs="Arial"/>
        </w:rPr>
        <w:t xml:space="preserve"> reformas normativas </w:t>
      </w:r>
      <w:r w:rsidR="00771156" w:rsidRPr="005B569B">
        <w:rPr>
          <w:rFonts w:ascii="Arial" w:hAnsi="Arial" w:cs="Arial"/>
        </w:rPr>
        <w:t xml:space="preserve">aplicables </w:t>
      </w:r>
      <w:r w:rsidRPr="005B569B">
        <w:rPr>
          <w:rFonts w:ascii="Arial" w:hAnsi="Arial" w:cs="Arial"/>
        </w:rPr>
        <w:t>de sus</w:t>
      </w:r>
      <w:r w:rsidR="00771156" w:rsidRPr="005B569B">
        <w:rPr>
          <w:rFonts w:ascii="Arial" w:hAnsi="Arial" w:cs="Arial"/>
        </w:rPr>
        <w:t xml:space="preserve"> </w:t>
      </w:r>
      <w:r w:rsidR="00A36136" w:rsidRPr="005B569B">
        <w:rPr>
          <w:rFonts w:ascii="Arial" w:hAnsi="Arial" w:cs="Arial"/>
        </w:rPr>
        <w:t>respectivos instrumentos</w:t>
      </w:r>
      <w:r w:rsidR="00771156" w:rsidRPr="005B569B">
        <w:rPr>
          <w:rFonts w:ascii="Arial" w:hAnsi="Arial" w:cs="Arial"/>
        </w:rPr>
        <w:t>.</w:t>
      </w:r>
    </w:p>
    <w:p w14:paraId="400D320D" w14:textId="77777777" w:rsidR="006F61BE" w:rsidRPr="005B569B" w:rsidRDefault="006F61BE" w:rsidP="006F61BE">
      <w:pPr>
        <w:pStyle w:val="Sinespaciado"/>
        <w:jc w:val="both"/>
        <w:rPr>
          <w:rFonts w:ascii="Arial" w:hAnsi="Arial" w:cs="Arial"/>
        </w:rPr>
      </w:pPr>
    </w:p>
    <w:p w14:paraId="2B21405A" w14:textId="0983A534" w:rsidR="00B36944" w:rsidRDefault="006F61BE" w:rsidP="006F61BE">
      <w:pPr>
        <w:pStyle w:val="Sinespaciado"/>
        <w:jc w:val="both"/>
        <w:rPr>
          <w:rFonts w:ascii="Arial" w:hAnsi="Arial" w:cs="Arial"/>
        </w:rPr>
      </w:pPr>
      <w:r w:rsidRPr="005B569B">
        <w:rPr>
          <w:rFonts w:ascii="Arial" w:hAnsi="Arial" w:cs="Arial"/>
        </w:rPr>
        <w:t>Dese publicidad al presente acuerdo en las páginas que tiene este órgano jurisdiccional en Internet e Intranet.</w:t>
      </w:r>
    </w:p>
    <w:sectPr w:rsidR="00B369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A63C9"/>
    <w:multiLevelType w:val="hybridMultilevel"/>
    <w:tmpl w:val="BE94EF30"/>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05"/>
    <w:rsid w:val="0000227F"/>
    <w:rsid w:val="0002309F"/>
    <w:rsid w:val="00036BB8"/>
    <w:rsid w:val="000408EF"/>
    <w:rsid w:val="00042B60"/>
    <w:rsid w:val="0004615E"/>
    <w:rsid w:val="000567CD"/>
    <w:rsid w:val="00081AC1"/>
    <w:rsid w:val="00095F0E"/>
    <w:rsid w:val="000B03C8"/>
    <w:rsid w:val="000D3C37"/>
    <w:rsid w:val="000E4F5C"/>
    <w:rsid w:val="000F0871"/>
    <w:rsid w:val="00107721"/>
    <w:rsid w:val="001201AD"/>
    <w:rsid w:val="001263A2"/>
    <w:rsid w:val="001337AB"/>
    <w:rsid w:val="00150A6F"/>
    <w:rsid w:val="00161A39"/>
    <w:rsid w:val="00171178"/>
    <w:rsid w:val="00186428"/>
    <w:rsid w:val="001C109F"/>
    <w:rsid w:val="001C25FA"/>
    <w:rsid w:val="001E10FE"/>
    <w:rsid w:val="001F3D08"/>
    <w:rsid w:val="002037BA"/>
    <w:rsid w:val="00203B5B"/>
    <w:rsid w:val="002114A1"/>
    <w:rsid w:val="00217A6E"/>
    <w:rsid w:val="002633AE"/>
    <w:rsid w:val="00264147"/>
    <w:rsid w:val="0026456C"/>
    <w:rsid w:val="00266050"/>
    <w:rsid w:val="00274A05"/>
    <w:rsid w:val="00280527"/>
    <w:rsid w:val="0028377E"/>
    <w:rsid w:val="0028793A"/>
    <w:rsid w:val="002A080D"/>
    <w:rsid w:val="002E1CCA"/>
    <w:rsid w:val="002E306B"/>
    <w:rsid w:val="00303D23"/>
    <w:rsid w:val="00310954"/>
    <w:rsid w:val="00320832"/>
    <w:rsid w:val="003336FB"/>
    <w:rsid w:val="0034084E"/>
    <w:rsid w:val="00364295"/>
    <w:rsid w:val="00367BB1"/>
    <w:rsid w:val="00384377"/>
    <w:rsid w:val="00385658"/>
    <w:rsid w:val="003A2EE6"/>
    <w:rsid w:val="003B66FF"/>
    <w:rsid w:val="003B67F1"/>
    <w:rsid w:val="003B7531"/>
    <w:rsid w:val="003B780D"/>
    <w:rsid w:val="003D0135"/>
    <w:rsid w:val="003D355E"/>
    <w:rsid w:val="003E13D9"/>
    <w:rsid w:val="0040737B"/>
    <w:rsid w:val="00411312"/>
    <w:rsid w:val="004128C2"/>
    <w:rsid w:val="004207B4"/>
    <w:rsid w:val="004243D5"/>
    <w:rsid w:val="004262BE"/>
    <w:rsid w:val="00432D2E"/>
    <w:rsid w:val="004568ED"/>
    <w:rsid w:val="00463709"/>
    <w:rsid w:val="00473E9F"/>
    <w:rsid w:val="004971F6"/>
    <w:rsid w:val="004A2148"/>
    <w:rsid w:val="004A4140"/>
    <w:rsid w:val="004A52E8"/>
    <w:rsid w:val="004C76AB"/>
    <w:rsid w:val="004E1499"/>
    <w:rsid w:val="004E4C83"/>
    <w:rsid w:val="005255B4"/>
    <w:rsid w:val="00557153"/>
    <w:rsid w:val="005619AB"/>
    <w:rsid w:val="00576040"/>
    <w:rsid w:val="00581EA3"/>
    <w:rsid w:val="005B569B"/>
    <w:rsid w:val="005C5054"/>
    <w:rsid w:val="005F25B4"/>
    <w:rsid w:val="0060246E"/>
    <w:rsid w:val="00605A14"/>
    <w:rsid w:val="006200F7"/>
    <w:rsid w:val="00621031"/>
    <w:rsid w:val="0062747F"/>
    <w:rsid w:val="00640693"/>
    <w:rsid w:val="006828C3"/>
    <w:rsid w:val="00692999"/>
    <w:rsid w:val="006B0DBD"/>
    <w:rsid w:val="006B72C8"/>
    <w:rsid w:val="006C3FC1"/>
    <w:rsid w:val="006D27CA"/>
    <w:rsid w:val="006D4F05"/>
    <w:rsid w:val="006D7575"/>
    <w:rsid w:val="006F61BE"/>
    <w:rsid w:val="007057CD"/>
    <w:rsid w:val="00720FD7"/>
    <w:rsid w:val="00721864"/>
    <w:rsid w:val="007248F7"/>
    <w:rsid w:val="00733377"/>
    <w:rsid w:val="00765A13"/>
    <w:rsid w:val="00771156"/>
    <w:rsid w:val="0078279F"/>
    <w:rsid w:val="00782E67"/>
    <w:rsid w:val="00783AFE"/>
    <w:rsid w:val="007C2BEC"/>
    <w:rsid w:val="007C3BE6"/>
    <w:rsid w:val="007E041E"/>
    <w:rsid w:val="007E6195"/>
    <w:rsid w:val="007F1EE6"/>
    <w:rsid w:val="007F244B"/>
    <w:rsid w:val="008043F5"/>
    <w:rsid w:val="0083512E"/>
    <w:rsid w:val="0084485D"/>
    <w:rsid w:val="008507EB"/>
    <w:rsid w:val="00863A06"/>
    <w:rsid w:val="008D2D25"/>
    <w:rsid w:val="008F0830"/>
    <w:rsid w:val="008F536A"/>
    <w:rsid w:val="00910888"/>
    <w:rsid w:val="0092540D"/>
    <w:rsid w:val="0095475A"/>
    <w:rsid w:val="00956416"/>
    <w:rsid w:val="009706F7"/>
    <w:rsid w:val="00997A49"/>
    <w:rsid w:val="009A14D5"/>
    <w:rsid w:val="009B030B"/>
    <w:rsid w:val="009B6699"/>
    <w:rsid w:val="009C49F7"/>
    <w:rsid w:val="009D1B4A"/>
    <w:rsid w:val="009E759B"/>
    <w:rsid w:val="00A22444"/>
    <w:rsid w:val="00A31B77"/>
    <w:rsid w:val="00A332A8"/>
    <w:rsid w:val="00A36136"/>
    <w:rsid w:val="00A3712A"/>
    <w:rsid w:val="00A8088B"/>
    <w:rsid w:val="00A96B43"/>
    <w:rsid w:val="00AA7BB8"/>
    <w:rsid w:val="00AB3214"/>
    <w:rsid w:val="00AC3C0B"/>
    <w:rsid w:val="00AD03FC"/>
    <w:rsid w:val="00AD0EE9"/>
    <w:rsid w:val="00AE3902"/>
    <w:rsid w:val="00AE52CE"/>
    <w:rsid w:val="00B31759"/>
    <w:rsid w:val="00B3435F"/>
    <w:rsid w:val="00B36944"/>
    <w:rsid w:val="00B81923"/>
    <w:rsid w:val="00B828C0"/>
    <w:rsid w:val="00BE3374"/>
    <w:rsid w:val="00C04C77"/>
    <w:rsid w:val="00C23859"/>
    <w:rsid w:val="00C24421"/>
    <w:rsid w:val="00C35DC3"/>
    <w:rsid w:val="00C45832"/>
    <w:rsid w:val="00C50AD9"/>
    <w:rsid w:val="00C605DD"/>
    <w:rsid w:val="00C833AF"/>
    <w:rsid w:val="00C9106C"/>
    <w:rsid w:val="00C94E54"/>
    <w:rsid w:val="00CD61A4"/>
    <w:rsid w:val="00CE08A8"/>
    <w:rsid w:val="00CE4224"/>
    <w:rsid w:val="00CF50F5"/>
    <w:rsid w:val="00D06CD5"/>
    <w:rsid w:val="00D10548"/>
    <w:rsid w:val="00D327C4"/>
    <w:rsid w:val="00D32955"/>
    <w:rsid w:val="00D56300"/>
    <w:rsid w:val="00D83A37"/>
    <w:rsid w:val="00DB0205"/>
    <w:rsid w:val="00DC1FB6"/>
    <w:rsid w:val="00DD45FB"/>
    <w:rsid w:val="00DD7EFB"/>
    <w:rsid w:val="00DF2526"/>
    <w:rsid w:val="00DF572E"/>
    <w:rsid w:val="00E119EB"/>
    <w:rsid w:val="00E238B8"/>
    <w:rsid w:val="00E25F68"/>
    <w:rsid w:val="00E26057"/>
    <w:rsid w:val="00E729CB"/>
    <w:rsid w:val="00E76070"/>
    <w:rsid w:val="00EA3DFC"/>
    <w:rsid w:val="00ED1844"/>
    <w:rsid w:val="00ED2FB3"/>
    <w:rsid w:val="00EE3920"/>
    <w:rsid w:val="00EF6CC5"/>
    <w:rsid w:val="00F16AD9"/>
    <w:rsid w:val="00F253DE"/>
    <w:rsid w:val="00F604A9"/>
    <w:rsid w:val="00F623A5"/>
    <w:rsid w:val="00FA5B81"/>
    <w:rsid w:val="00FE36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5DB95"/>
  <w15:chartTrackingRefBased/>
  <w15:docId w15:val="{B0962F41-8240-4BEB-93A5-9DACC4E0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DC3"/>
    <w:pPr>
      <w:spacing w:after="0" w:line="240" w:lineRule="auto"/>
    </w:pPr>
    <w:rPr>
      <w:rFonts w:ascii="Cambria" w:eastAsia="MS Mincho" w:hAnsi="Cambria" w:cs="Times New Roman"/>
      <w:sz w:val="24"/>
      <w:szCs w:val="24"/>
      <w:lang w:eastAsia="es-ES"/>
    </w:rPr>
  </w:style>
  <w:style w:type="paragraph" w:styleId="Ttulo1">
    <w:name w:val="heading 1"/>
    <w:basedOn w:val="Normal"/>
    <w:next w:val="Normal"/>
    <w:link w:val="Ttulo1Car"/>
    <w:uiPriority w:val="9"/>
    <w:qFormat/>
    <w:rsid w:val="008043F5"/>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D0135"/>
    <w:pPr>
      <w:spacing w:after="0" w:line="240" w:lineRule="auto"/>
    </w:pPr>
  </w:style>
  <w:style w:type="character" w:customStyle="1" w:styleId="Ttulo1Car">
    <w:name w:val="Título 1 Car"/>
    <w:basedOn w:val="Fuentedeprrafopredeter"/>
    <w:link w:val="Ttulo1"/>
    <w:uiPriority w:val="9"/>
    <w:rsid w:val="008043F5"/>
    <w:rPr>
      <w:rFonts w:asciiTheme="majorHAnsi" w:eastAsiaTheme="majorEastAsia" w:hAnsiTheme="majorHAnsi" w:cstheme="majorBidi"/>
      <w:color w:val="2F5496" w:themeColor="accent1" w:themeShade="BF"/>
      <w:sz w:val="32"/>
      <w:szCs w:val="32"/>
    </w:rPr>
  </w:style>
  <w:style w:type="paragraph" w:styleId="Textodeglobo">
    <w:name w:val="Balloon Text"/>
    <w:basedOn w:val="Normal"/>
    <w:link w:val="TextodegloboCar"/>
    <w:uiPriority w:val="99"/>
    <w:semiHidden/>
    <w:unhideWhenUsed/>
    <w:rsid w:val="004243D5"/>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4243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27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9EEAF4089F9C40A2FCC306502E0E35" ma:contentTypeVersion="10" ma:contentTypeDescription="Crear nuevo documento." ma:contentTypeScope="" ma:versionID="799e5f2f6998a165998b72308f78c0b5">
  <xsd:schema xmlns:xsd="http://www.w3.org/2001/XMLSchema" xmlns:xs="http://www.w3.org/2001/XMLSchema" xmlns:p="http://schemas.microsoft.com/office/2006/metadata/properties" xmlns:ns3="53eb4981-5da5-46bd-8b5b-254d39b44eef" xmlns:ns4="f4569813-fc5f-47c3-b084-917cd0cb22aa" targetNamespace="http://schemas.microsoft.com/office/2006/metadata/properties" ma:root="true" ma:fieldsID="7e3dbd5a1d8a6936267b9cc61ad44562" ns3:_="" ns4:_="">
    <xsd:import namespace="53eb4981-5da5-46bd-8b5b-254d39b44eef"/>
    <xsd:import namespace="f4569813-fc5f-47c3-b084-917cd0cb22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b4981-5da5-46bd-8b5b-254d39b44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69813-fc5f-47c3-b084-917cd0cb22aa"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F64792-CDA1-408C-ADA1-C015A0015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b4981-5da5-46bd-8b5b-254d39b44eef"/>
    <ds:schemaRef ds:uri="f4569813-fc5f-47c3-b084-917cd0cb2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727B22-2DBB-47C5-B20F-9FB5CF34C688}">
  <ds:schemaRefs>
    <ds:schemaRef ds:uri="http://schemas.microsoft.com/sharepoint/v3/contenttype/forms"/>
  </ds:schemaRefs>
</ds:datastoreItem>
</file>

<file path=customXml/itemProps3.xml><?xml version="1.0" encoding="utf-8"?>
<ds:datastoreItem xmlns:ds="http://schemas.openxmlformats.org/officeDocument/2006/customXml" ds:itemID="{F1977D02-0CDB-4E23-8153-943127A15402}">
  <ds:schemaRefs>
    <ds:schemaRef ds:uri="http://schemas.microsoft.com/office/2006/documentManagement/types"/>
    <ds:schemaRef ds:uri="http://purl.org/dc/dcmitype/"/>
    <ds:schemaRef ds:uri="http://purl.org/dc/elements/1.1/"/>
    <ds:schemaRef ds:uri="f4569813-fc5f-47c3-b084-917cd0cb22aa"/>
    <ds:schemaRef ds:uri="53eb4981-5da5-46bd-8b5b-254d39b44eef"/>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1498</Words>
  <Characters>8243</Characters>
  <Application>Microsoft Office Word</Application>
  <DocSecurity>4</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dc:creator>
  <cp:keywords/>
  <dc:description/>
  <cp:lastModifiedBy>Daniela Serrano Licea</cp:lastModifiedBy>
  <cp:revision>2</cp:revision>
  <dcterms:created xsi:type="dcterms:W3CDTF">2020-07-29T20:25:00Z</dcterms:created>
  <dcterms:modified xsi:type="dcterms:W3CDTF">2020-07-29T20:25:00Z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0x0101005A9EEAF4089F9C40A2FCC306502E0E35</vt:lpwstr>
  </property>
</Properties>
</file>